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E90" w:rsidRPr="00457301" w:rsidRDefault="005536DC" w:rsidP="004A1E90">
      <w:pPr>
        <w:tabs>
          <w:tab w:val="left" w:pos="1613"/>
          <w:tab w:val="left" w:pos="3575"/>
          <w:tab w:val="left" w:pos="5537"/>
          <w:tab w:val="left" w:pos="8234"/>
        </w:tabs>
        <w:spacing w:after="240"/>
        <w:ind w:left="62"/>
        <w:rPr>
          <w:rFonts w:ascii="Tahoma" w:eastAsia="Times New Roman" w:hAnsi="Tahoma"/>
          <w:b/>
          <w:smallCaps/>
          <w:spacing w:val="20"/>
          <w:sz w:val="28"/>
          <w:szCs w:val="20"/>
          <w:lang w:val="fr-FR" w:eastAsia="fr-FR"/>
        </w:rPr>
      </w:pPr>
      <w:bookmarkStart w:id="0" w:name="_GoBack"/>
      <w:bookmarkEnd w:id="0"/>
      <w:r>
        <w:rPr>
          <w:rFonts w:ascii="Tahoma" w:eastAsia="Times New Roman" w:hAnsi="Tahoma"/>
          <w:noProof/>
          <w:lang w:eastAsia="fr-BE"/>
        </w:rPr>
        <w:drawing>
          <wp:anchor distT="0" distB="0" distL="114935" distR="114935" simplePos="0" relativeHeight="251660288" behindDoc="0" locked="0" layoutInCell="1" allowOverlap="1" wp14:anchorId="48C8CB7E" wp14:editId="5A33755E">
            <wp:simplePos x="0" y="0"/>
            <wp:positionH relativeFrom="column">
              <wp:posOffset>273685</wp:posOffset>
            </wp:positionH>
            <wp:positionV relativeFrom="line">
              <wp:posOffset>-295910</wp:posOffset>
            </wp:positionV>
            <wp:extent cx="668655" cy="1236980"/>
            <wp:effectExtent l="0" t="0" r="0" b="127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grayscl/>
                      <a:extLst>
                        <a:ext uri="{28A0092B-C50C-407E-A947-70E740481C1C}">
                          <a14:useLocalDpi xmlns:a14="http://schemas.microsoft.com/office/drawing/2010/main" val="0"/>
                        </a:ext>
                      </a:extLst>
                    </a:blip>
                    <a:srcRect/>
                    <a:stretch>
                      <a:fillRect/>
                    </a:stretch>
                  </pic:blipFill>
                  <pic:spPr bwMode="auto">
                    <a:xfrm>
                      <a:off x="0" y="0"/>
                      <a:ext cx="668655" cy="1236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A1E90">
        <w:rPr>
          <w:rFonts w:ascii="Tahoma" w:eastAsia="Times New Roman" w:hAnsi="Tahoma"/>
          <w:b/>
          <w:smallCaps/>
          <w:noProof/>
          <w:spacing w:val="20"/>
          <w:sz w:val="28"/>
          <w:szCs w:val="20"/>
          <w:lang w:eastAsia="fr-BE"/>
        </w:rPr>
        <mc:AlternateContent>
          <mc:Choice Requires="wps">
            <w:drawing>
              <wp:anchor distT="0" distB="0" distL="114300" distR="114300" simplePos="0" relativeHeight="251659264" behindDoc="0" locked="0" layoutInCell="1" allowOverlap="1" wp14:anchorId="464538F0" wp14:editId="68A6243B">
                <wp:simplePos x="0" y="0"/>
                <wp:positionH relativeFrom="column">
                  <wp:posOffset>2319655</wp:posOffset>
                </wp:positionH>
                <wp:positionV relativeFrom="paragraph">
                  <wp:posOffset>-212090</wp:posOffset>
                </wp:positionV>
                <wp:extent cx="2857500" cy="571500"/>
                <wp:effectExtent l="14605" t="16510" r="13970" b="12065"/>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71500"/>
                        </a:xfrm>
                        <a:prstGeom prst="rect">
                          <a:avLst/>
                        </a:prstGeom>
                        <a:solidFill>
                          <a:srgbClr val="FFFFFF"/>
                        </a:solidFill>
                        <a:ln w="19050">
                          <a:solidFill>
                            <a:srgbClr val="000000"/>
                          </a:solidFill>
                          <a:miter lim="800000"/>
                          <a:headEnd/>
                          <a:tailEnd/>
                        </a:ln>
                      </wps:spPr>
                      <wps:txbx>
                        <w:txbxContent>
                          <w:p w:rsidR="004A1E90" w:rsidRDefault="00C70062" w:rsidP="004A1E90">
                            <w:pPr>
                              <w:jc w:val="center"/>
                              <w:rPr>
                                <w:rFonts w:ascii="Tahoma" w:hAnsi="Tahoma" w:cs="Tahoma"/>
                                <w:b/>
                                <w:sz w:val="28"/>
                                <w:szCs w:val="28"/>
                              </w:rPr>
                            </w:pPr>
                            <w:r>
                              <w:rPr>
                                <w:rFonts w:ascii="Tahoma" w:hAnsi="Tahoma" w:cs="Tahoma"/>
                                <w:b/>
                                <w:sz w:val="28"/>
                                <w:szCs w:val="28"/>
                              </w:rPr>
                              <w:t>Dossier de presse</w:t>
                            </w:r>
                          </w:p>
                          <w:p w:rsidR="004A1E90" w:rsidRPr="001048B9" w:rsidRDefault="005536DC" w:rsidP="004A1E90">
                            <w:pPr>
                              <w:jc w:val="center"/>
                              <w:rPr>
                                <w:rFonts w:ascii="Tahoma" w:hAnsi="Tahoma" w:cs="Tahoma"/>
                                <w:b/>
                                <w:sz w:val="28"/>
                                <w:szCs w:val="28"/>
                              </w:rPr>
                            </w:pPr>
                            <w:r>
                              <w:rPr>
                                <w:rFonts w:ascii="Tahoma" w:hAnsi="Tahoma" w:cs="Tahoma"/>
                                <w:b/>
                                <w:sz w:val="28"/>
                                <w:szCs w:val="28"/>
                              </w:rPr>
                              <w:t>15/06/2018</w:t>
                            </w:r>
                          </w:p>
                          <w:p w:rsidR="004A1E90" w:rsidRPr="00B60AD9" w:rsidRDefault="004A1E90" w:rsidP="004A1E90">
                            <w:pPr>
                              <w:rPr>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182.65pt;margin-top:-16.7pt;width:225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" strokeweight="1.5pt">
                <v:textbox>
                  <w:txbxContent>
                    <w:p w:rsidR="004A1E90" w:rsidRDefault="00C70062" w:rsidP="004A1E90">
                      <w:pPr>
                        <w:jc w:val="center"/>
                        <w:rPr>
                          <w:rFonts w:ascii="Tahoma" w:hAnsi="Tahoma" w:cs="Tahoma"/>
                          <w:b/>
                          <w:sz w:val="28"/>
                          <w:szCs w:val="28"/>
                        </w:rPr>
                      </w:pPr>
                      <w:r>
                        <w:rPr>
                          <w:rFonts w:ascii="Tahoma" w:hAnsi="Tahoma" w:cs="Tahoma"/>
                          <w:b/>
                          <w:sz w:val="28"/>
                          <w:szCs w:val="28"/>
                        </w:rPr>
                        <w:t>Dossier de presse</w:t>
                      </w:r>
                    </w:p>
                    <w:p w:rsidR="004A1E90" w:rsidRPr="001048B9" w:rsidRDefault="005536DC" w:rsidP="004A1E90">
                      <w:pPr>
                        <w:jc w:val="center"/>
                        <w:rPr>
                          <w:rFonts w:ascii="Tahoma" w:hAnsi="Tahoma" w:cs="Tahoma"/>
                          <w:b/>
                          <w:sz w:val="28"/>
                          <w:szCs w:val="28"/>
                        </w:rPr>
                      </w:pPr>
                      <w:r>
                        <w:rPr>
                          <w:rFonts w:ascii="Tahoma" w:hAnsi="Tahoma" w:cs="Tahoma"/>
                          <w:b/>
                          <w:sz w:val="28"/>
                          <w:szCs w:val="28"/>
                        </w:rPr>
                        <w:t>15/06/2018</w:t>
                      </w:r>
                    </w:p>
                    <w:p w:rsidR="004A1E90" w:rsidRPr="00B60AD9" w:rsidRDefault="004A1E90" w:rsidP="004A1E90">
                      <w:pPr>
                        <w:rPr>
                          <w:szCs w:val="32"/>
                        </w:rPr>
                      </w:pPr>
                    </w:p>
                  </w:txbxContent>
                </v:textbox>
              </v:shape>
            </w:pict>
          </mc:Fallback>
        </mc:AlternateContent>
      </w:r>
      <w:r w:rsidR="001F0D1F">
        <w:rPr>
          <w:rFonts w:ascii="Tahoma" w:eastAsia="Times New Roman" w:hAnsi="Tahoma"/>
          <w:b/>
          <w:smallCaps/>
          <w:spacing w:val="20"/>
          <w:sz w:val="28"/>
          <w:szCs w:val="20"/>
          <w:lang w:val="fr-FR" w:eastAsia="fr-FR"/>
        </w:rPr>
        <w:t xml:space="preserve">  </w:t>
      </w:r>
    </w:p>
    <w:p w:rsidR="004A1E90" w:rsidRPr="00457301" w:rsidRDefault="004A1E90" w:rsidP="004A1E90">
      <w:pPr>
        <w:rPr>
          <w:rFonts w:ascii="Tahoma" w:eastAsia="Times New Roman" w:hAnsi="Tahoma"/>
          <w:lang w:val="fr-FR" w:eastAsia="fr-FR"/>
        </w:rPr>
      </w:pPr>
    </w:p>
    <w:p w:rsidR="004A1E90" w:rsidRPr="00457301" w:rsidRDefault="004A1E90" w:rsidP="004A1E90">
      <w:pPr>
        <w:jc w:val="both"/>
        <w:rPr>
          <w:rFonts w:ascii="Tahoma" w:eastAsia="Times New Roman" w:hAnsi="Tahoma"/>
          <w:lang w:val="fr-FR" w:eastAsia="fr-FR"/>
        </w:rPr>
      </w:pPr>
    </w:p>
    <w:p w:rsidR="004A1E90" w:rsidRPr="00457301" w:rsidRDefault="004A1E90" w:rsidP="004A1E90">
      <w:pPr>
        <w:jc w:val="both"/>
        <w:rPr>
          <w:rFonts w:ascii="Tahoma" w:eastAsia="Times New Roman" w:hAnsi="Tahoma"/>
          <w:lang w:val="fr-FR" w:eastAsia="fr-FR"/>
        </w:rPr>
      </w:pPr>
    </w:p>
    <w:p w:rsidR="004A1E90" w:rsidRPr="00457301" w:rsidRDefault="004A1E90" w:rsidP="004A1E90">
      <w:pPr>
        <w:jc w:val="both"/>
        <w:rPr>
          <w:rFonts w:ascii="Tahoma" w:eastAsia="Times New Roman" w:hAnsi="Tahoma"/>
          <w:lang w:val="fr-FR" w:eastAsia="fr-FR"/>
        </w:rPr>
      </w:pPr>
    </w:p>
    <w:p w:rsidR="004A1E90" w:rsidRPr="00457301" w:rsidRDefault="004A1E90" w:rsidP="004A1E90">
      <w:pPr>
        <w:jc w:val="both"/>
        <w:rPr>
          <w:rFonts w:ascii="Tahoma" w:eastAsia="Times New Roman" w:hAnsi="Tahoma"/>
          <w:lang w:val="fr-FR" w:eastAsia="fr-FR"/>
        </w:rPr>
      </w:pPr>
      <w:r>
        <w:rPr>
          <w:rFonts w:ascii="Tahoma" w:eastAsia="Times New Roman" w:hAnsi="Tahoma"/>
          <w:noProof/>
          <w:lang w:eastAsia="fr-BE"/>
        </w:rPr>
        <mc:AlternateContent>
          <mc:Choice Requires="wps">
            <w:drawing>
              <wp:anchor distT="0" distB="0" distL="114300" distR="114300" simplePos="0" relativeHeight="251661312" behindDoc="0" locked="0" layoutInCell="1" allowOverlap="1" wp14:anchorId="45B0579F" wp14:editId="191E4FF2">
                <wp:simplePos x="0" y="0"/>
                <wp:positionH relativeFrom="column">
                  <wp:posOffset>-673735</wp:posOffset>
                </wp:positionH>
                <wp:positionV relativeFrom="paragraph">
                  <wp:posOffset>9789</wp:posOffset>
                </wp:positionV>
                <wp:extent cx="2580005" cy="694690"/>
                <wp:effectExtent l="0" t="0" r="0" b="0"/>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005" cy="694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A1E90" w:rsidRPr="00457301" w:rsidRDefault="004A1E90" w:rsidP="004A1E90">
                            <w:pPr>
                              <w:jc w:val="center"/>
                              <w:rPr>
                                <w:b/>
                                <w:sz w:val="24"/>
                                <w:szCs w:val="24"/>
                              </w:rPr>
                            </w:pPr>
                            <w:r w:rsidRPr="00457301">
                              <w:rPr>
                                <w:b/>
                                <w:sz w:val="24"/>
                                <w:szCs w:val="24"/>
                              </w:rPr>
                              <w:t>Echevinat de l’Aménagement du territoire, de la Régie foncière, de l’Energie et de la Citadelle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53.05pt;margin-top:.75pt;width:203.15pt;height:5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" stroked="f">
                <v:textbox>
                  <w:txbxContent>
                    <w:p w:rsidR="004A1E90" w:rsidRPr="00457301" w:rsidRDefault="004A1E90" w:rsidP="004A1E90">
                      <w:pPr>
                        <w:jc w:val="center"/>
                        <w:rPr>
                          <w:b/>
                          <w:sz w:val="24"/>
                          <w:szCs w:val="24"/>
                        </w:rPr>
                      </w:pPr>
                      <w:r w:rsidRPr="00457301">
                        <w:rPr>
                          <w:b/>
                          <w:sz w:val="24"/>
                          <w:szCs w:val="24"/>
                        </w:rPr>
                        <w:t>Echevinat de l’Aménagement du territoire, de la Régie foncière, de l’Energie et de la Citadelle</w:t>
                      </w:r>
                    </w:p>
                  </w:txbxContent>
                </v:textbox>
              </v:shape>
            </w:pict>
          </mc:Fallback>
        </mc:AlternateContent>
      </w:r>
    </w:p>
    <w:p w:rsidR="004A1E90" w:rsidRPr="00457301" w:rsidRDefault="004A1E90" w:rsidP="004A1E90">
      <w:pPr>
        <w:jc w:val="both"/>
        <w:rPr>
          <w:rFonts w:ascii="Tahoma" w:eastAsia="Times New Roman" w:hAnsi="Tahoma"/>
          <w:lang w:val="fr-FR" w:eastAsia="fr-FR"/>
        </w:rPr>
      </w:pP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r>
      <w:r w:rsidRPr="00457301">
        <w:rPr>
          <w:rFonts w:ascii="Tahoma" w:eastAsia="Times New Roman" w:hAnsi="Tahoma"/>
          <w:lang w:val="fr-FR" w:eastAsia="fr-FR"/>
        </w:rPr>
        <w:tab/>
        <w:t xml:space="preserve">  </w:t>
      </w:r>
    </w:p>
    <w:p w:rsidR="004A1E90" w:rsidRPr="00457301" w:rsidRDefault="004A1E90" w:rsidP="004A1E90">
      <w:pPr>
        <w:jc w:val="both"/>
        <w:rPr>
          <w:rFonts w:ascii="Tahoma" w:eastAsia="Times New Roman" w:hAnsi="Tahoma"/>
          <w:lang w:val="fr-FR" w:eastAsia="fr-FR"/>
        </w:rPr>
      </w:pPr>
    </w:p>
    <w:p w:rsidR="00466F1F" w:rsidRPr="007C4B14" w:rsidRDefault="00466F1F" w:rsidP="005536DC">
      <w:pPr>
        <w:ind w:right="112"/>
        <w:jc w:val="both"/>
        <w:rPr>
          <w:rFonts w:asciiTheme="minorHAnsi" w:eastAsia="Times New Roman" w:hAnsiTheme="minorHAnsi" w:cstheme="minorHAnsi"/>
          <w:lang w:val="fr-FR" w:eastAsia="fr-FR"/>
        </w:rPr>
      </w:pPr>
    </w:p>
    <w:p w:rsidR="004A1E90" w:rsidRPr="007C4B14" w:rsidRDefault="004A1E90" w:rsidP="004A1E90">
      <w:pPr>
        <w:ind w:left="1134" w:right="112"/>
        <w:jc w:val="both"/>
        <w:rPr>
          <w:rFonts w:asciiTheme="minorHAnsi" w:eastAsia="Times New Roman" w:hAnsiTheme="minorHAnsi" w:cstheme="minorHAnsi"/>
          <w:lang w:val="fr-FR" w:eastAsia="fr-FR"/>
        </w:rPr>
      </w:pPr>
    </w:p>
    <w:p w:rsidR="004A1E90" w:rsidRDefault="004A1E90" w:rsidP="004A1E90">
      <w:pPr>
        <w:pBdr>
          <w:top w:val="single" w:sz="4" w:space="1" w:color="auto"/>
          <w:left w:val="single" w:sz="4" w:space="4" w:color="auto"/>
          <w:bottom w:val="single" w:sz="4" w:space="1" w:color="auto"/>
          <w:right w:val="single" w:sz="4" w:space="4" w:color="auto"/>
        </w:pBdr>
        <w:jc w:val="center"/>
        <w:rPr>
          <w:b/>
          <w:sz w:val="28"/>
          <w:szCs w:val="28"/>
        </w:rPr>
      </w:pPr>
    </w:p>
    <w:p w:rsidR="004A1E90" w:rsidRPr="007B4C0B" w:rsidRDefault="00C70062" w:rsidP="00065389">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RÉNOVATION DU PASSAGE DE LA GARE</w:t>
      </w:r>
      <w:r w:rsidR="00466F1F" w:rsidRPr="007B4C0B">
        <w:rPr>
          <w:b/>
          <w:sz w:val="28"/>
          <w:szCs w:val="28"/>
        </w:rPr>
        <w:t xml:space="preserve">: </w:t>
      </w:r>
    </w:p>
    <w:p w:rsidR="005536DC" w:rsidRPr="007B4C0B" w:rsidRDefault="00466F1F" w:rsidP="00065389">
      <w:pPr>
        <w:pBdr>
          <w:top w:val="single" w:sz="4" w:space="1" w:color="auto"/>
          <w:left w:val="single" w:sz="4" w:space="4" w:color="auto"/>
          <w:bottom w:val="single" w:sz="4" w:space="1" w:color="auto"/>
          <w:right w:val="single" w:sz="4" w:space="4" w:color="auto"/>
        </w:pBdr>
        <w:jc w:val="center"/>
        <w:rPr>
          <w:b/>
          <w:sz w:val="28"/>
          <w:szCs w:val="28"/>
        </w:rPr>
      </w:pPr>
      <w:r w:rsidRPr="007B4C0B">
        <w:rPr>
          <w:b/>
          <w:sz w:val="28"/>
          <w:szCs w:val="28"/>
        </w:rPr>
        <w:t>ENQUÊTE PUBLIQUE DU 18 JUIN AU 02 JUILLET 2018</w:t>
      </w:r>
    </w:p>
    <w:p w:rsidR="00095934" w:rsidRDefault="00095934" w:rsidP="00065389">
      <w:pPr>
        <w:pBdr>
          <w:top w:val="single" w:sz="4" w:space="1" w:color="auto"/>
          <w:left w:val="single" w:sz="4" w:space="4" w:color="auto"/>
          <w:bottom w:val="single" w:sz="4" w:space="1" w:color="auto"/>
          <w:right w:val="single" w:sz="4" w:space="4" w:color="auto"/>
        </w:pBdr>
        <w:jc w:val="center"/>
        <w:rPr>
          <w:b/>
          <w:sz w:val="28"/>
          <w:szCs w:val="28"/>
        </w:rPr>
      </w:pPr>
    </w:p>
    <w:p w:rsidR="004A1E90" w:rsidRDefault="004A1E90" w:rsidP="004A1E90">
      <w:pPr>
        <w:spacing w:line="276" w:lineRule="auto"/>
        <w:jc w:val="both"/>
        <w:rPr>
          <w:rFonts w:asciiTheme="minorHAnsi" w:hAnsiTheme="minorHAnsi" w:cstheme="minorHAnsi"/>
          <w:b/>
        </w:rPr>
      </w:pPr>
    </w:p>
    <w:p w:rsidR="007C4B14" w:rsidRDefault="007C4B14" w:rsidP="004A1E90">
      <w:pPr>
        <w:spacing w:line="276" w:lineRule="auto"/>
        <w:jc w:val="both"/>
        <w:rPr>
          <w:rFonts w:asciiTheme="minorHAnsi" w:hAnsiTheme="minorHAnsi" w:cstheme="minorHAnsi"/>
          <w:b/>
        </w:rPr>
      </w:pPr>
    </w:p>
    <w:p w:rsidR="002E6C3D" w:rsidRDefault="002E6C3D" w:rsidP="002E6C3D">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 xml:space="preserve">LES OBJECTIFS </w:t>
      </w:r>
    </w:p>
    <w:p w:rsidR="002E6C3D" w:rsidRPr="007C4B14" w:rsidRDefault="002E6C3D" w:rsidP="002E6C3D">
      <w:pPr>
        <w:spacing w:line="276" w:lineRule="auto"/>
        <w:jc w:val="both"/>
        <w:rPr>
          <w:rFonts w:asciiTheme="minorHAnsi" w:eastAsia="Times New Roman" w:hAnsiTheme="minorHAnsi" w:cstheme="minorHAnsi"/>
          <w:b/>
          <w:caps/>
          <w:color w:val="31849B"/>
          <w:u w:val="single"/>
          <w:lang w:val="fr-FR"/>
        </w:rPr>
      </w:pPr>
    </w:p>
    <w:p w:rsidR="002E6C3D" w:rsidRDefault="002E6C3D" w:rsidP="002E6C3D">
      <w:pPr>
        <w:spacing w:line="276" w:lineRule="auto"/>
        <w:jc w:val="both"/>
      </w:pPr>
      <w:r w:rsidRPr="005956F4">
        <w:rPr>
          <w:b/>
        </w:rPr>
        <w:t xml:space="preserve">L’objectif </w:t>
      </w:r>
      <w:r w:rsidR="004D5290">
        <w:rPr>
          <w:b/>
        </w:rPr>
        <w:t xml:space="preserve">de la </w:t>
      </w:r>
      <w:r w:rsidR="00046E07">
        <w:rPr>
          <w:b/>
        </w:rPr>
        <w:t xml:space="preserve">rénovation du Passage de la gare </w:t>
      </w:r>
      <w:r w:rsidRPr="005956F4">
        <w:rPr>
          <w:b/>
        </w:rPr>
        <w:t xml:space="preserve">est </w:t>
      </w:r>
      <w:r w:rsidR="00046E07">
        <w:rPr>
          <w:b/>
        </w:rPr>
        <w:t>d’embellir et de rendre son lustre d’antan à l’</w:t>
      </w:r>
      <w:r w:rsidRPr="005956F4">
        <w:rPr>
          <w:b/>
        </w:rPr>
        <w:t xml:space="preserve">axe piéton majeur entre le centre historique de la ville </w:t>
      </w:r>
      <w:r w:rsidR="00046E07">
        <w:rPr>
          <w:b/>
        </w:rPr>
        <w:t xml:space="preserve">et la gare SNCB, mais aussi à la </w:t>
      </w:r>
      <w:r w:rsidRPr="005956F4">
        <w:rPr>
          <w:b/>
        </w:rPr>
        <w:t>galerie commerciale dont le style architectural est dans la continuité du bâti art déco et moderniste du quartier des Carmes</w:t>
      </w:r>
      <w:r w:rsidR="00046E07">
        <w:t>. Le projet se veut</w:t>
      </w:r>
      <w:r>
        <w:t xml:space="preserve"> respectueux du cadre historique dans lequ</w:t>
      </w:r>
      <w:r w:rsidR="00046E07">
        <w:t>el il s’inscrit, mais aussi</w:t>
      </w:r>
      <w:r>
        <w:t xml:space="preserve"> attractif et confortable, tant pour les usagers qui l’empruntent que pour les commerces qui le bordent. </w:t>
      </w:r>
    </w:p>
    <w:p w:rsidR="002E6C3D" w:rsidRDefault="0013451F" w:rsidP="004A1E90">
      <w:pPr>
        <w:spacing w:line="276" w:lineRule="auto"/>
        <w:jc w:val="both"/>
      </w:pPr>
      <w:r>
        <w:t>Par conséquent</w:t>
      </w:r>
      <w:r w:rsidR="002E6C3D">
        <w:t xml:space="preserve">, l’étude </w:t>
      </w:r>
      <w:r w:rsidR="008049AF">
        <w:t>a également porté</w:t>
      </w:r>
      <w:r w:rsidR="002E6C3D">
        <w:t xml:space="preserve"> sur un avant-projet de rénovation des façades et d</w:t>
      </w:r>
      <w:r w:rsidR="00046E07">
        <w:t xml:space="preserve">es châssis, dont le but </w:t>
      </w:r>
      <w:r w:rsidR="002E6C3D">
        <w:t>est de proposer aux propriétaires intér</w:t>
      </w:r>
      <w:r w:rsidR="00046E07">
        <w:t xml:space="preserve">essés un plan </w:t>
      </w:r>
      <w:r w:rsidR="000B62DC">
        <w:t>de rénovation et une estimation</w:t>
      </w:r>
      <w:r w:rsidR="00046E07">
        <w:t xml:space="preserve"> d</w:t>
      </w:r>
      <w:r w:rsidR="002E6C3D">
        <w:t>es coûts de celui-ci</w:t>
      </w:r>
      <w:r w:rsidR="000B62DC">
        <w:t>,</w:t>
      </w:r>
      <w:r w:rsidR="002E6C3D">
        <w:t xml:space="preserve"> propriété par propriété.</w:t>
      </w:r>
    </w:p>
    <w:p w:rsidR="001F1DA9" w:rsidRDefault="001F1DA9" w:rsidP="004A1E90">
      <w:pPr>
        <w:spacing w:line="276" w:lineRule="auto"/>
        <w:jc w:val="both"/>
      </w:pPr>
    </w:p>
    <w:p w:rsidR="001F1DA9" w:rsidRDefault="001F1DA9" w:rsidP="004A1E90">
      <w:pPr>
        <w:spacing w:line="276" w:lineRule="auto"/>
        <w:jc w:val="both"/>
      </w:pPr>
      <w:r>
        <w:rPr>
          <w:rFonts w:cstheme="minorHAnsi"/>
          <w:noProof/>
          <w:lang w:eastAsia="fr-BE"/>
        </w:rPr>
        <w:drawing>
          <wp:anchor distT="0" distB="0" distL="114300" distR="114300" simplePos="0" relativeHeight="251663360" behindDoc="0" locked="0" layoutInCell="1" allowOverlap="1" wp14:anchorId="57959FDD" wp14:editId="2222C039">
            <wp:simplePos x="0" y="0"/>
            <wp:positionH relativeFrom="margin">
              <wp:posOffset>3075940</wp:posOffset>
            </wp:positionH>
            <wp:positionV relativeFrom="margin">
              <wp:posOffset>5464810</wp:posOffset>
            </wp:positionV>
            <wp:extent cx="2213610" cy="2916555"/>
            <wp:effectExtent l="190500" t="190500" r="186690" b="188595"/>
            <wp:wrapSquare wrapText="bothSides"/>
            <wp:docPr id="3" name="Image 3" descr="I:\Cabinet Gavroy\Général\Communication\Site web AG\Regie foncière\Galerie Wérenne\Photos\IMG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binet Gavroy\Général\Communication\Site web AG\Regie foncière\Galerie Wérenne\Photos\IMG_148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3610" cy="29165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cstheme="minorHAnsi"/>
          <w:noProof/>
          <w:lang w:eastAsia="fr-BE"/>
        </w:rPr>
        <w:drawing>
          <wp:anchor distT="0" distB="0" distL="114300" distR="114300" simplePos="0" relativeHeight="251662336" behindDoc="0" locked="0" layoutInCell="1" allowOverlap="1" wp14:anchorId="292D6F94" wp14:editId="4F1E46F9">
            <wp:simplePos x="0" y="0"/>
            <wp:positionH relativeFrom="margin">
              <wp:posOffset>714375</wp:posOffset>
            </wp:positionH>
            <wp:positionV relativeFrom="margin">
              <wp:posOffset>5464810</wp:posOffset>
            </wp:positionV>
            <wp:extent cx="2213610" cy="2950210"/>
            <wp:effectExtent l="190500" t="190500" r="186690" b="193040"/>
            <wp:wrapSquare wrapText="bothSides"/>
            <wp:docPr id="4" name="Image 4" descr="I:\Cabinet Gavroy\Général\Communication\Site web AG\Regie foncière\Galerie Wérenne\Photos\IMG_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abinet Gavroy\Général\Communication\Site web AG\Regie foncière\Galerie Wérenne\Photos\IMG_14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3610" cy="29502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1F1DA9" w:rsidRDefault="001F1DA9" w:rsidP="004A1E90">
      <w:pPr>
        <w:spacing w:line="276" w:lineRule="auto"/>
        <w:jc w:val="both"/>
      </w:pPr>
    </w:p>
    <w:p w:rsidR="0056042D" w:rsidRDefault="0056042D" w:rsidP="004A1E90">
      <w:pPr>
        <w:spacing w:line="276" w:lineRule="auto"/>
        <w:jc w:val="both"/>
        <w:rPr>
          <w:rFonts w:asciiTheme="minorHAnsi" w:hAnsiTheme="minorHAnsi" w:cstheme="minorHAnsi"/>
          <w:b/>
        </w:rPr>
      </w:pPr>
    </w:p>
    <w:p w:rsidR="005956F4" w:rsidRDefault="00095934" w:rsidP="004A1E90">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lastRenderedPageBreak/>
        <w:t xml:space="preserve">LA MISSION d’AUTEUR DE PROJET </w:t>
      </w:r>
    </w:p>
    <w:p w:rsidR="00095934" w:rsidRPr="007C4B14" w:rsidRDefault="00095934" w:rsidP="004A1E90">
      <w:pPr>
        <w:spacing w:line="276" w:lineRule="auto"/>
        <w:jc w:val="both"/>
        <w:rPr>
          <w:rFonts w:asciiTheme="minorHAnsi" w:eastAsia="Times New Roman" w:hAnsiTheme="minorHAnsi" w:cstheme="minorHAnsi"/>
          <w:b/>
          <w:caps/>
          <w:color w:val="31849B"/>
          <w:u w:val="single"/>
          <w:lang w:val="fr-FR"/>
        </w:rPr>
      </w:pPr>
    </w:p>
    <w:p w:rsidR="005956F4" w:rsidRDefault="001F1DA9" w:rsidP="005956F4">
      <w:pPr>
        <w:spacing w:line="276" w:lineRule="auto"/>
        <w:jc w:val="both"/>
      </w:pPr>
      <w:r>
        <w:rPr>
          <w:noProof/>
          <w:lang w:eastAsia="fr-BE"/>
        </w:rPr>
        <w:drawing>
          <wp:anchor distT="0" distB="0" distL="114300" distR="114300" simplePos="0" relativeHeight="251664384" behindDoc="0" locked="0" layoutInCell="1" allowOverlap="1" wp14:anchorId="706690B9" wp14:editId="29CB0EF5">
            <wp:simplePos x="0" y="0"/>
            <wp:positionH relativeFrom="margin">
              <wp:posOffset>3449955</wp:posOffset>
            </wp:positionH>
            <wp:positionV relativeFrom="margin">
              <wp:posOffset>633095</wp:posOffset>
            </wp:positionV>
            <wp:extent cx="2441575" cy="3252470"/>
            <wp:effectExtent l="190500" t="190500" r="187325" b="195580"/>
            <wp:wrapSquare wrapText="bothSides"/>
            <wp:docPr id="7" name="Image 7" descr="I:\Cabinet Gavroy\Général\Communication\Site web AG\Regie foncière\Galerie Wérenne\Photos\IMG_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Cabinet Gavroy\Général\Communication\Site web AG\Regie foncière\Galerie Wérenne\Photos\IMG_147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1575" cy="3252470"/>
                    </a:xfrm>
                    <a:prstGeom prst="rect">
                      <a:avLst/>
                    </a:prstGeom>
                    <a:ln>
                      <a:noFill/>
                    </a:ln>
                    <a:effectLst>
                      <a:outerShdw blurRad="190500" algn="tl" rotWithShape="0">
                        <a:srgbClr val="000000">
                          <a:alpha val="70000"/>
                        </a:srgbClr>
                      </a:outerShdw>
                    </a:effectLst>
                  </pic:spPr>
                </pic:pic>
              </a:graphicData>
            </a:graphic>
          </wp:anchor>
        </w:drawing>
      </w:r>
      <w:r w:rsidR="005956F4">
        <w:t>La mission c</w:t>
      </w:r>
      <w:r w:rsidR="004D5290">
        <w:t>omplète d’auteur de projet portait</w:t>
      </w:r>
      <w:r w:rsidR="005956F4">
        <w:t xml:space="preserve"> sur :</w:t>
      </w:r>
    </w:p>
    <w:p w:rsidR="005956F4" w:rsidRDefault="005956F4" w:rsidP="005956F4">
      <w:pPr>
        <w:numPr>
          <w:ilvl w:val="0"/>
          <w:numId w:val="8"/>
        </w:numPr>
        <w:spacing w:line="276" w:lineRule="auto"/>
        <w:jc w:val="both"/>
      </w:pPr>
      <w:r w:rsidRPr="005956F4">
        <w:rPr>
          <w:b/>
        </w:rPr>
        <w:t>l’avant-projet et le projet détaillé de rénovation du revêtement de sol, des verrières et de l’évacuation des eaux pluviales et usées jusqu’au dossier complet de demande de permis d’urbanisme</w:t>
      </w:r>
      <w:r>
        <w:t>, incluant quelques réparations ponctuelles des trumeaux des façades ainsi que la définition des grandes options d’éclairage public et estimation des coûts de celui-ci. </w:t>
      </w:r>
    </w:p>
    <w:p w:rsidR="005956F4" w:rsidRDefault="005956F4" w:rsidP="005956F4">
      <w:pPr>
        <w:spacing w:line="276" w:lineRule="auto"/>
        <w:ind w:left="720"/>
        <w:jc w:val="both"/>
      </w:pPr>
      <w:r>
        <w:t xml:space="preserve">La mission comporte également </w:t>
      </w:r>
      <w:r w:rsidRPr="005956F4">
        <w:rPr>
          <w:b/>
        </w:rPr>
        <w:t xml:space="preserve">le dossier d’exécution, cahier spécial des charges, métré, estimation, analyse des offres </w:t>
      </w:r>
      <w:r w:rsidR="00436B0F">
        <w:t>pour l</w:t>
      </w:r>
      <w:r>
        <w:t xml:space="preserve">e revêtement de sol, les verrières, l’évacuation des eaux pluviales et usées, les réparations ponctuelles des trumeaux de façades, ainsi que </w:t>
      </w:r>
      <w:r w:rsidRPr="00436B0F">
        <w:rPr>
          <w:b/>
        </w:rPr>
        <w:t>le suivi de chantier</w:t>
      </w:r>
      <w:r>
        <w:t>.</w:t>
      </w:r>
    </w:p>
    <w:p w:rsidR="005956F4" w:rsidRDefault="005956F4" w:rsidP="005956F4">
      <w:pPr>
        <w:spacing w:line="276" w:lineRule="auto"/>
        <w:ind w:left="720"/>
        <w:jc w:val="both"/>
      </w:pPr>
    </w:p>
    <w:p w:rsidR="005956F4" w:rsidRDefault="005956F4" w:rsidP="005956F4">
      <w:pPr>
        <w:numPr>
          <w:ilvl w:val="0"/>
          <w:numId w:val="8"/>
        </w:numPr>
        <w:spacing w:line="276" w:lineRule="auto"/>
        <w:jc w:val="both"/>
      </w:pPr>
      <w:r w:rsidRPr="005956F4">
        <w:rPr>
          <w:b/>
        </w:rPr>
        <w:t>l’avant-projet de rénovation des façades</w:t>
      </w:r>
      <w:r>
        <w:t xml:space="preserve"> avec estim</w:t>
      </w:r>
      <w:r w:rsidR="00436B0F">
        <w:t>ation des travaux par propriété</w:t>
      </w:r>
      <w:r>
        <w:t xml:space="preserve"> ; </w:t>
      </w:r>
    </w:p>
    <w:p w:rsidR="005956F4" w:rsidRDefault="005956F4" w:rsidP="005956F4">
      <w:pPr>
        <w:spacing w:line="276" w:lineRule="auto"/>
        <w:jc w:val="both"/>
      </w:pPr>
    </w:p>
    <w:p w:rsidR="005956F4" w:rsidRDefault="005956F4" w:rsidP="004A1E90">
      <w:pPr>
        <w:numPr>
          <w:ilvl w:val="0"/>
          <w:numId w:val="8"/>
        </w:numPr>
        <w:spacing w:line="276" w:lineRule="auto"/>
        <w:jc w:val="both"/>
      </w:pPr>
      <w:r w:rsidRPr="005956F4">
        <w:rPr>
          <w:b/>
        </w:rPr>
        <w:t>l’avant-projet de rénovation des châssis</w:t>
      </w:r>
      <w:r>
        <w:t xml:space="preserve"> avec estimation des travaux par propriété ;</w:t>
      </w:r>
    </w:p>
    <w:p w:rsidR="001F1DA9" w:rsidRPr="007C4B14" w:rsidRDefault="001F1DA9" w:rsidP="00111091">
      <w:pPr>
        <w:spacing w:line="276" w:lineRule="auto"/>
        <w:jc w:val="both"/>
      </w:pPr>
    </w:p>
    <w:p w:rsidR="004A1E90" w:rsidRDefault="004A1E90" w:rsidP="004A1E90">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 xml:space="preserve">LE </w:t>
      </w:r>
      <w:r w:rsidR="005956F4">
        <w:rPr>
          <w:rFonts w:ascii="Arial" w:eastAsia="Times New Roman" w:hAnsi="Arial" w:cs="Arial"/>
          <w:b/>
          <w:caps/>
          <w:color w:val="31849B"/>
          <w:sz w:val="24"/>
          <w:u w:val="single"/>
          <w:lang w:val="fr-FR"/>
        </w:rPr>
        <w:t>CONTEXTE</w:t>
      </w:r>
      <w:r w:rsidR="002E6C3D">
        <w:rPr>
          <w:rFonts w:ascii="Arial" w:eastAsia="Times New Roman" w:hAnsi="Arial" w:cs="Arial"/>
          <w:b/>
          <w:caps/>
          <w:color w:val="31849B"/>
          <w:sz w:val="24"/>
          <w:u w:val="single"/>
          <w:lang w:val="fr-FR"/>
        </w:rPr>
        <w:t xml:space="preserve"> historique</w:t>
      </w:r>
    </w:p>
    <w:p w:rsidR="005956F4" w:rsidRPr="007C4B14" w:rsidRDefault="005956F4" w:rsidP="004A1E90">
      <w:pPr>
        <w:spacing w:line="276" w:lineRule="auto"/>
        <w:jc w:val="both"/>
        <w:rPr>
          <w:rFonts w:asciiTheme="minorHAnsi" w:eastAsia="Times New Roman" w:hAnsiTheme="minorHAnsi" w:cstheme="minorHAnsi"/>
          <w:b/>
          <w:caps/>
          <w:color w:val="31849B"/>
          <w:u w:val="single"/>
          <w:lang w:val="fr-FR"/>
        </w:rPr>
      </w:pPr>
    </w:p>
    <w:p w:rsidR="005956F4" w:rsidRDefault="005956F4" w:rsidP="005956F4">
      <w:pPr>
        <w:spacing w:line="276" w:lineRule="auto"/>
        <w:jc w:val="both"/>
      </w:pPr>
      <w:r w:rsidRPr="005956F4">
        <w:rPr>
          <w:b/>
        </w:rPr>
        <w:t xml:space="preserve">La </w:t>
      </w:r>
      <w:r w:rsidR="006536A0">
        <w:rPr>
          <w:b/>
        </w:rPr>
        <w:t xml:space="preserve">responsabilité de la Ville ne porte que sur une </w:t>
      </w:r>
      <w:r w:rsidRPr="005956F4">
        <w:rPr>
          <w:b/>
        </w:rPr>
        <w:t>partie de la galerie : le sol ainsi que les verrières sont propriétés communales, tandis que les façades sont propriétés privées. Cette situation particulière trouve son explication dans l’histoire de la création du passage de la gare</w:t>
      </w:r>
      <w:r w:rsidR="00F077AD">
        <w:t>, appelé couramment « galerie</w:t>
      </w:r>
      <w:r>
        <w:t xml:space="preserve"> </w:t>
      </w:r>
      <w:proofErr w:type="spellStart"/>
      <w:r>
        <w:t>Werenne</w:t>
      </w:r>
      <w:proofErr w:type="spellEnd"/>
      <w:r>
        <w:t xml:space="preserve"> ». </w:t>
      </w:r>
    </w:p>
    <w:p w:rsidR="00612B36" w:rsidRDefault="00612B36" w:rsidP="005956F4">
      <w:pPr>
        <w:spacing w:line="276" w:lineRule="auto"/>
        <w:jc w:val="both"/>
      </w:pPr>
    </w:p>
    <w:p w:rsidR="00612B36" w:rsidRDefault="00612B36" w:rsidP="005956F4">
      <w:pPr>
        <w:spacing w:line="276" w:lineRule="auto"/>
        <w:jc w:val="both"/>
      </w:pPr>
      <w:r>
        <w:rPr>
          <w:noProof/>
          <w:lang w:eastAsia="fr-BE"/>
        </w:rPr>
        <w:drawing>
          <wp:inline distT="0" distB="0" distL="0" distR="0" wp14:anchorId="064131D4" wp14:editId="0E214A24">
            <wp:extent cx="2341606" cy="1400588"/>
            <wp:effectExtent l="0" t="0" r="1905"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7465" t="20038" r="39562" b="55534"/>
                    <a:stretch/>
                  </pic:blipFill>
                  <pic:spPr bwMode="auto">
                    <a:xfrm>
                      <a:off x="0" y="0"/>
                      <a:ext cx="2345172" cy="1402721"/>
                    </a:xfrm>
                    <a:prstGeom prst="rect">
                      <a:avLst/>
                    </a:prstGeom>
                    <a:ln>
                      <a:noFill/>
                    </a:ln>
                    <a:extLst>
                      <a:ext uri="{53640926-AAD7-44D8-BBD7-CCE9431645EC}">
                        <a14:shadowObscured xmlns:a14="http://schemas.microsoft.com/office/drawing/2010/main"/>
                      </a:ext>
                    </a:extLst>
                  </pic:spPr>
                </pic:pic>
              </a:graphicData>
            </a:graphic>
          </wp:inline>
        </w:drawing>
      </w:r>
      <w:r w:rsidRPr="00612B36">
        <w:rPr>
          <w:noProof/>
          <w:lang w:eastAsia="fr-BE"/>
        </w:rPr>
        <w:t xml:space="preserve"> </w:t>
      </w:r>
      <w:r>
        <w:rPr>
          <w:noProof/>
          <w:lang w:eastAsia="fr-BE"/>
        </w:rPr>
        <w:drawing>
          <wp:inline distT="0" distB="0" distL="0" distR="0" wp14:anchorId="1C5CB7CD" wp14:editId="2C03F03E">
            <wp:extent cx="1365421" cy="1373954"/>
            <wp:effectExtent l="0" t="0" r="635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7680" t="15839" r="45128" b="53407"/>
                    <a:stretch/>
                  </pic:blipFill>
                  <pic:spPr bwMode="auto">
                    <a:xfrm>
                      <a:off x="0" y="0"/>
                      <a:ext cx="1369817" cy="1378378"/>
                    </a:xfrm>
                    <a:prstGeom prst="rect">
                      <a:avLst/>
                    </a:prstGeom>
                    <a:ln>
                      <a:noFill/>
                    </a:ln>
                    <a:extLst>
                      <a:ext uri="{53640926-AAD7-44D8-BBD7-CCE9431645EC}">
                        <a14:shadowObscured xmlns:a14="http://schemas.microsoft.com/office/drawing/2010/main"/>
                      </a:ext>
                    </a:extLst>
                  </pic:spPr>
                </pic:pic>
              </a:graphicData>
            </a:graphic>
          </wp:inline>
        </w:drawing>
      </w:r>
      <w:r w:rsidRPr="00612B36">
        <w:rPr>
          <w:noProof/>
          <w:lang w:eastAsia="fr-BE"/>
        </w:rPr>
        <w:t xml:space="preserve"> </w:t>
      </w:r>
      <w:r>
        <w:rPr>
          <w:noProof/>
          <w:lang w:eastAsia="fr-BE"/>
        </w:rPr>
        <w:drawing>
          <wp:inline distT="0" distB="0" distL="0" distR="0" wp14:anchorId="36236D3C" wp14:editId="08225AE9">
            <wp:extent cx="1742303" cy="1358996"/>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7573" t="15458" r="40957" b="54771"/>
                    <a:stretch/>
                  </pic:blipFill>
                  <pic:spPr bwMode="auto">
                    <a:xfrm>
                      <a:off x="0" y="0"/>
                      <a:ext cx="1756759" cy="1370272"/>
                    </a:xfrm>
                    <a:prstGeom prst="rect">
                      <a:avLst/>
                    </a:prstGeom>
                    <a:ln>
                      <a:noFill/>
                    </a:ln>
                    <a:extLst>
                      <a:ext uri="{53640926-AAD7-44D8-BBD7-CCE9431645EC}">
                        <a14:shadowObscured xmlns:a14="http://schemas.microsoft.com/office/drawing/2010/main"/>
                      </a:ext>
                    </a:extLst>
                  </pic:spPr>
                </pic:pic>
              </a:graphicData>
            </a:graphic>
          </wp:inline>
        </w:drawing>
      </w:r>
    </w:p>
    <w:p w:rsidR="00612B36" w:rsidRPr="00612B36" w:rsidRDefault="00612B36" w:rsidP="00612B36">
      <w:pPr>
        <w:pStyle w:val="Paragraphedeliste"/>
        <w:numPr>
          <w:ilvl w:val="0"/>
          <w:numId w:val="9"/>
        </w:numPr>
        <w:spacing w:line="276" w:lineRule="auto"/>
        <w:rPr>
          <w:rFonts w:cs="Calibri"/>
          <w:sz w:val="18"/>
          <w:szCs w:val="18"/>
        </w:rPr>
      </w:pPr>
      <w:r w:rsidRPr="00612B36">
        <w:rPr>
          <w:rFonts w:cs="Calibri"/>
          <w:sz w:val="18"/>
          <w:szCs w:val="18"/>
        </w:rPr>
        <w:t>Place de la station 1850</w:t>
      </w:r>
    </w:p>
    <w:p w:rsidR="00612B36" w:rsidRDefault="00612B36" w:rsidP="00612B36">
      <w:pPr>
        <w:pStyle w:val="Paragraphedeliste"/>
        <w:numPr>
          <w:ilvl w:val="0"/>
          <w:numId w:val="9"/>
        </w:numPr>
        <w:spacing w:line="276" w:lineRule="auto"/>
        <w:rPr>
          <w:rFonts w:cs="Calibri"/>
          <w:sz w:val="18"/>
          <w:szCs w:val="18"/>
        </w:rPr>
      </w:pPr>
      <w:r w:rsidRPr="00612B36">
        <w:rPr>
          <w:rFonts w:cs="Calibri"/>
          <w:sz w:val="18"/>
          <w:szCs w:val="18"/>
        </w:rPr>
        <w:t xml:space="preserve">Années 60 : intérieur de la galerie (photo Pierre </w:t>
      </w:r>
      <w:r>
        <w:rPr>
          <w:rFonts w:cs="Calibri"/>
          <w:sz w:val="18"/>
          <w:szCs w:val="18"/>
        </w:rPr>
        <w:t>Dandoy. Arch. Photo.de Namur</w:t>
      </w:r>
    </w:p>
    <w:p w:rsidR="005956F4" w:rsidRPr="00612B36" w:rsidRDefault="00612B36" w:rsidP="00612B36">
      <w:pPr>
        <w:pStyle w:val="Paragraphedeliste"/>
        <w:numPr>
          <w:ilvl w:val="0"/>
          <w:numId w:val="9"/>
        </w:numPr>
        <w:spacing w:line="276" w:lineRule="auto"/>
        <w:rPr>
          <w:rFonts w:cs="Calibri"/>
          <w:sz w:val="18"/>
          <w:szCs w:val="18"/>
        </w:rPr>
      </w:pPr>
      <w:r w:rsidRPr="00612B36">
        <w:rPr>
          <w:rFonts w:cs="Calibri"/>
          <w:sz w:val="18"/>
          <w:szCs w:val="18"/>
        </w:rPr>
        <w:t>Années 60 : galerie Wérenne, place de la Station (photo Pierre Dandoy. Arch. Photo.de Namur)</w:t>
      </w:r>
    </w:p>
    <w:p w:rsidR="00612B36" w:rsidRDefault="00612B36" w:rsidP="00612B36">
      <w:pPr>
        <w:spacing w:line="276" w:lineRule="auto"/>
        <w:ind w:left="360"/>
      </w:pPr>
    </w:p>
    <w:p w:rsidR="00612B36" w:rsidRDefault="00612B36" w:rsidP="005956F4">
      <w:pPr>
        <w:spacing w:line="276" w:lineRule="auto"/>
        <w:jc w:val="both"/>
      </w:pPr>
    </w:p>
    <w:p w:rsidR="005956F4" w:rsidRDefault="005956F4" w:rsidP="005956F4">
      <w:pPr>
        <w:spacing w:line="276" w:lineRule="auto"/>
        <w:jc w:val="both"/>
      </w:pPr>
      <w:r>
        <w:lastRenderedPageBreak/>
        <w:t xml:space="preserve">En mars 1931, Mr Célestin </w:t>
      </w:r>
      <w:proofErr w:type="spellStart"/>
      <w:r>
        <w:t>Werenne</w:t>
      </w:r>
      <w:proofErr w:type="spellEnd"/>
      <w:r>
        <w:t xml:space="preserve">, propriétaire des Galeries </w:t>
      </w:r>
      <w:proofErr w:type="spellStart"/>
      <w:r>
        <w:t>Werenne</w:t>
      </w:r>
      <w:proofErr w:type="spellEnd"/>
      <w:r>
        <w:t xml:space="preserve"> (actuellement l’immeuble occupé par le magasin </w:t>
      </w:r>
      <w:proofErr w:type="spellStart"/>
      <w:r>
        <w:t>Hema</w:t>
      </w:r>
      <w:proofErr w:type="spellEnd"/>
      <w:r>
        <w:t xml:space="preserve">), céda  à la Ville les emprises à faire dans les immeubles lui appartenant, juste à droite de sa galerie marchande, nécessaires à l’établissement d’un passage couvert. Ce passage sera d’utilité publique, permettant d’établir la jonction entre le nouveau quartier des Carmes et la gare, dans la prolongation de la rue des Carmes. </w:t>
      </w:r>
    </w:p>
    <w:p w:rsidR="00241D40" w:rsidRDefault="00241D40" w:rsidP="005956F4">
      <w:pPr>
        <w:spacing w:line="276" w:lineRule="auto"/>
        <w:jc w:val="both"/>
      </w:pPr>
    </w:p>
    <w:p w:rsidR="005956F4" w:rsidRDefault="005956F4" w:rsidP="005956F4">
      <w:pPr>
        <w:spacing w:line="276" w:lineRule="auto"/>
        <w:jc w:val="both"/>
      </w:pPr>
      <w:r>
        <w:t xml:space="preserve">La construction, l’aménagement et la couverture </w:t>
      </w:r>
      <w:r w:rsidR="004D5290">
        <w:t xml:space="preserve">du passage </w:t>
      </w:r>
      <w:r>
        <w:t>furent  réalisé</w:t>
      </w:r>
      <w:r w:rsidR="00916EF6">
        <w:t>s</w:t>
      </w:r>
      <w:r>
        <w:t xml:space="preserve"> entièrement aux frais de Mr </w:t>
      </w:r>
      <w:proofErr w:type="spellStart"/>
      <w:r>
        <w:t>Werenne</w:t>
      </w:r>
      <w:proofErr w:type="spellEnd"/>
      <w:r>
        <w:t>, conformément au projet</w:t>
      </w:r>
      <w:r w:rsidR="004D5290">
        <w:t xml:space="preserve"> dressé par l’architecte Mignon. L</w:t>
      </w:r>
      <w:r w:rsidR="00046E07">
        <w:t>a Ville paya</w:t>
      </w:r>
      <w:r>
        <w:t xml:space="preserve"> une cession</w:t>
      </w:r>
      <w:r w:rsidR="004D5290">
        <w:t xml:space="preserve"> de 400.000 francs de l’époque</w:t>
      </w:r>
      <w:r>
        <w:t xml:space="preserve">. </w:t>
      </w:r>
      <w:r w:rsidR="002E6C3D">
        <w:t xml:space="preserve">Monsieur </w:t>
      </w:r>
      <w:proofErr w:type="spellStart"/>
      <w:r w:rsidR="002E6C3D">
        <w:t>Werenne</w:t>
      </w:r>
      <w:proofErr w:type="spellEnd"/>
      <w:r w:rsidR="002E6C3D">
        <w:t xml:space="preserve"> </w:t>
      </w:r>
      <w:r>
        <w:t>conserva la propriété des façades intérieures pour l’installation de ses magasins</w:t>
      </w:r>
      <w:r w:rsidR="004D5290">
        <w:t>,</w:t>
      </w:r>
      <w:r>
        <w:t xml:space="preserve"> tandis que la Ville reçut la charge d’entretenir les installations relevant de l’utilité publique, à savoir l’éclairage du passage, l’entretien du pavement et de la couverture vitrée.</w:t>
      </w:r>
    </w:p>
    <w:p w:rsidR="007C4B14" w:rsidRDefault="005956F4" w:rsidP="005956F4">
      <w:pPr>
        <w:spacing w:line="276" w:lineRule="auto"/>
        <w:jc w:val="both"/>
      </w:pPr>
      <w:r>
        <w:t xml:space="preserve">Les travaux débutèrent dans l’année. </w:t>
      </w:r>
    </w:p>
    <w:p w:rsidR="00203F8C" w:rsidRDefault="00203F8C" w:rsidP="005956F4">
      <w:pPr>
        <w:spacing w:line="276" w:lineRule="auto"/>
        <w:jc w:val="both"/>
        <w:rPr>
          <w:rFonts w:asciiTheme="minorHAnsi" w:eastAsia="Times New Roman" w:hAnsiTheme="minorHAnsi" w:cstheme="minorHAnsi"/>
          <w:b/>
          <w:caps/>
          <w:color w:val="31849B"/>
          <w:u w:val="single"/>
          <w:lang w:val="fr-FR"/>
        </w:rPr>
      </w:pPr>
    </w:p>
    <w:p w:rsidR="00203F8C" w:rsidRDefault="00203F8C" w:rsidP="00203F8C">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La concertation avec les propriétaires et les commerçants</w:t>
      </w:r>
    </w:p>
    <w:p w:rsidR="00203F8C" w:rsidRDefault="00203F8C" w:rsidP="00203F8C">
      <w:pPr>
        <w:spacing w:line="276" w:lineRule="auto"/>
        <w:jc w:val="both"/>
      </w:pPr>
    </w:p>
    <w:p w:rsidR="004E4C4F" w:rsidRDefault="008049AF" w:rsidP="00203F8C">
      <w:pPr>
        <w:spacing w:line="276" w:lineRule="auto"/>
        <w:jc w:val="both"/>
      </w:pPr>
      <w:r>
        <w:rPr>
          <w:b/>
        </w:rPr>
        <w:t>L</w:t>
      </w:r>
      <w:r w:rsidR="00203F8C" w:rsidRPr="005E4104">
        <w:rPr>
          <w:b/>
        </w:rPr>
        <w:t xml:space="preserve">’acte de cession de 1931 comporte un </w:t>
      </w:r>
      <w:r w:rsidR="004D5290" w:rsidRPr="005E4104">
        <w:rPr>
          <w:b/>
        </w:rPr>
        <w:t xml:space="preserve">règlement au sujet des futures </w:t>
      </w:r>
      <w:r w:rsidR="00203F8C" w:rsidRPr="005E4104">
        <w:rPr>
          <w:b/>
        </w:rPr>
        <w:t xml:space="preserve">interventions portant sur l’aspect des </w:t>
      </w:r>
      <w:r w:rsidR="004D5290" w:rsidRPr="005E4104">
        <w:rPr>
          <w:b/>
        </w:rPr>
        <w:t>façades ainsi que des enseignes</w:t>
      </w:r>
      <w:r w:rsidR="00203F8C">
        <w:t>. En cas de transformation des façades, le style et les matériaux doivent être conservés. Les parties contractantes s’engagent aussi à ne pas autoriser l’installation de réclames-enseignes lumineuses ou autres faisant saillie sur le nu des façades dans le passage et au-dessus de celui-ci !</w:t>
      </w:r>
      <w:r w:rsidR="0013451F">
        <w:t xml:space="preserve"> </w:t>
      </w:r>
    </w:p>
    <w:p w:rsidR="005E4104" w:rsidRDefault="005E4104" w:rsidP="00203F8C">
      <w:pPr>
        <w:spacing w:line="276" w:lineRule="auto"/>
        <w:jc w:val="both"/>
      </w:pPr>
    </w:p>
    <w:p w:rsidR="008049AF" w:rsidRDefault="008049AF" w:rsidP="00203F8C">
      <w:pPr>
        <w:spacing w:line="276" w:lineRule="auto"/>
        <w:jc w:val="both"/>
        <w:rPr>
          <w:b/>
        </w:rPr>
      </w:pPr>
      <w:r>
        <w:rPr>
          <w:b/>
        </w:rPr>
        <w:t xml:space="preserve">La Ville de Namur a donc initié une démarche participative en rencontrant les propriétaires et commerçants de la galerie dès le début du projet dans le but de lui rendre son lustre d’antan. </w:t>
      </w:r>
      <w:r w:rsidRPr="008049AF">
        <w:rPr>
          <w:b/>
        </w:rPr>
        <w:t>Ensuite une charte sera rédigée</w:t>
      </w:r>
      <w:r w:rsidRPr="008049AF">
        <w:t xml:space="preserve"> à l’attention des commerçants afin de baliser les enseignes, terrasses, mobilier, etc. </w:t>
      </w:r>
    </w:p>
    <w:p w:rsidR="005A7193" w:rsidRDefault="005A7193" w:rsidP="00203F8C">
      <w:pPr>
        <w:spacing w:line="276" w:lineRule="auto"/>
        <w:jc w:val="both"/>
        <w:rPr>
          <w:b/>
        </w:rPr>
      </w:pPr>
    </w:p>
    <w:p w:rsidR="008049AF" w:rsidRDefault="008049AF" w:rsidP="00203F8C">
      <w:pPr>
        <w:spacing w:line="276" w:lineRule="auto"/>
        <w:jc w:val="both"/>
      </w:pPr>
    </w:p>
    <w:p w:rsidR="00612B36" w:rsidRDefault="00111091" w:rsidP="00203F8C">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 xml:space="preserve">ETAT DES LIEUX DU PASSAGE </w:t>
      </w:r>
    </w:p>
    <w:p w:rsidR="00612B36" w:rsidRDefault="00612B36" w:rsidP="00203F8C">
      <w:pPr>
        <w:spacing w:line="276" w:lineRule="auto"/>
        <w:jc w:val="both"/>
        <w:rPr>
          <w:rFonts w:ascii="Arial" w:eastAsia="Times New Roman" w:hAnsi="Arial" w:cs="Arial"/>
          <w:b/>
          <w:caps/>
          <w:color w:val="31849B"/>
          <w:sz w:val="24"/>
          <w:u w:val="single"/>
          <w:lang w:val="fr-FR"/>
        </w:rPr>
      </w:pPr>
    </w:p>
    <w:p w:rsidR="005A7193" w:rsidRDefault="005A7193" w:rsidP="00203F8C">
      <w:pPr>
        <w:spacing w:line="276" w:lineRule="auto"/>
        <w:jc w:val="both"/>
      </w:pPr>
      <w:r w:rsidRPr="005E4104">
        <w:rPr>
          <w:b/>
        </w:rPr>
        <w:t>Le projet de rénovation de la galerie concerne</w:t>
      </w:r>
      <w:r>
        <w:t xml:space="preserve"> : </w:t>
      </w:r>
    </w:p>
    <w:p w:rsidR="005A7193" w:rsidRPr="005A7193" w:rsidRDefault="005A7193" w:rsidP="005A7193">
      <w:pPr>
        <w:spacing w:line="276" w:lineRule="auto"/>
        <w:jc w:val="both"/>
        <w:rPr>
          <w:rFonts w:ascii="Arial" w:hAnsi="Arial" w:cs="Arial"/>
          <w:b/>
          <w:caps/>
          <w:color w:val="31849B"/>
          <w:u w:val="single"/>
          <w:lang w:val="fr-FR"/>
        </w:rPr>
      </w:pPr>
    </w:p>
    <w:p w:rsidR="00612B36" w:rsidRDefault="00111091" w:rsidP="00111091">
      <w:pPr>
        <w:spacing w:line="276" w:lineRule="auto"/>
        <w:jc w:val="both"/>
        <w:rPr>
          <w:b/>
          <w:color w:val="E36C0A" w:themeColor="accent6" w:themeShade="BF"/>
          <w:u w:val="single"/>
        </w:rPr>
      </w:pPr>
      <w:r w:rsidRPr="00111091">
        <w:rPr>
          <w:b/>
          <w:color w:val="E36C0A" w:themeColor="accent6" w:themeShade="BF"/>
          <w:u w:val="single"/>
        </w:rPr>
        <w:t>LE SOL</w:t>
      </w:r>
    </w:p>
    <w:p w:rsidR="006E0D4D" w:rsidRPr="006E0D4D" w:rsidRDefault="006E0D4D" w:rsidP="00111091">
      <w:pPr>
        <w:spacing w:line="276" w:lineRule="auto"/>
        <w:jc w:val="both"/>
        <w:rPr>
          <w:b/>
        </w:rPr>
      </w:pPr>
      <w:r w:rsidRPr="006E0D4D">
        <w:rPr>
          <w:b/>
        </w:rPr>
        <w:t xml:space="preserve">Trouver un revêtement qui soit résistant, facile d’entretien, antidérapant et dans l’esthétique de la galerie. </w:t>
      </w:r>
    </w:p>
    <w:p w:rsidR="006E0D4D" w:rsidRDefault="006E0D4D" w:rsidP="00111091">
      <w:pPr>
        <w:spacing w:line="276" w:lineRule="auto"/>
        <w:jc w:val="both"/>
        <w:rPr>
          <w:b/>
          <w:color w:val="E36C0A" w:themeColor="accent6" w:themeShade="BF"/>
          <w:u w:val="single"/>
        </w:rPr>
      </w:pPr>
    </w:p>
    <w:p w:rsidR="00612B36" w:rsidRPr="00241D40" w:rsidRDefault="00612B36" w:rsidP="00241D40">
      <w:pPr>
        <w:pStyle w:val="Paragraphedeliste"/>
        <w:numPr>
          <w:ilvl w:val="0"/>
          <w:numId w:val="11"/>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 xml:space="preserve">Dépose du revêtement du sol existant et de sa chape </w:t>
      </w:r>
      <w:proofErr w:type="gramStart"/>
      <w:r w:rsidRPr="00241D40">
        <w:rPr>
          <w:rFonts w:asciiTheme="minorHAnsi" w:hAnsiTheme="minorHAnsi" w:cstheme="minorHAnsi"/>
          <w:sz w:val="22"/>
          <w:szCs w:val="22"/>
        </w:rPr>
        <w:t>( y</w:t>
      </w:r>
      <w:proofErr w:type="gramEnd"/>
      <w:r w:rsidRPr="00241D40">
        <w:rPr>
          <w:rFonts w:asciiTheme="minorHAnsi" w:hAnsiTheme="minorHAnsi" w:cstheme="minorHAnsi"/>
          <w:sz w:val="22"/>
          <w:szCs w:val="22"/>
        </w:rPr>
        <w:t xml:space="preserve"> compris plinthes) avec évacuation</w:t>
      </w:r>
    </w:p>
    <w:p w:rsidR="00612B36" w:rsidRPr="00241D40" w:rsidRDefault="00612B36" w:rsidP="00241D40">
      <w:pPr>
        <w:pStyle w:val="Paragraphedeliste"/>
        <w:numPr>
          <w:ilvl w:val="0"/>
          <w:numId w:val="11"/>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Pose de chape (avec dévers vers le centre)</w:t>
      </w:r>
    </w:p>
    <w:p w:rsidR="00612B36" w:rsidRPr="00241D40" w:rsidRDefault="00612B36" w:rsidP="00241D40">
      <w:pPr>
        <w:pStyle w:val="Paragraphedeliste"/>
        <w:numPr>
          <w:ilvl w:val="0"/>
          <w:numId w:val="11"/>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 xml:space="preserve">pose d’un revêtement de sol en </w:t>
      </w:r>
      <w:proofErr w:type="spellStart"/>
      <w:r w:rsidRPr="00241D40">
        <w:rPr>
          <w:rFonts w:asciiTheme="minorHAnsi" w:hAnsiTheme="minorHAnsi" w:cstheme="minorHAnsi"/>
          <w:sz w:val="22"/>
          <w:szCs w:val="22"/>
        </w:rPr>
        <w:t>Terrazzo</w:t>
      </w:r>
      <w:proofErr w:type="spellEnd"/>
      <w:r w:rsidRPr="00241D40">
        <w:rPr>
          <w:rFonts w:asciiTheme="minorHAnsi" w:hAnsiTheme="minorHAnsi" w:cstheme="minorHAnsi"/>
          <w:sz w:val="22"/>
          <w:szCs w:val="22"/>
        </w:rPr>
        <w:t xml:space="preserve"> et plinthes</w:t>
      </w:r>
    </w:p>
    <w:p w:rsidR="00612B36" w:rsidRPr="00241D40" w:rsidRDefault="00612B36" w:rsidP="00241D40">
      <w:pPr>
        <w:pStyle w:val="Paragraphedeliste"/>
        <w:numPr>
          <w:ilvl w:val="0"/>
          <w:numId w:val="11"/>
        </w:numPr>
        <w:spacing w:line="276" w:lineRule="auto"/>
        <w:jc w:val="both"/>
        <w:rPr>
          <w:rFonts w:asciiTheme="minorHAnsi" w:hAnsiTheme="minorHAnsi" w:cstheme="minorHAnsi"/>
          <w:sz w:val="22"/>
          <w:szCs w:val="22"/>
        </w:rPr>
      </w:pPr>
      <w:proofErr w:type="spellStart"/>
      <w:r w:rsidRPr="00241D40">
        <w:rPr>
          <w:rFonts w:asciiTheme="minorHAnsi" w:hAnsiTheme="minorHAnsi" w:cstheme="minorHAnsi"/>
          <w:sz w:val="22"/>
          <w:szCs w:val="22"/>
        </w:rPr>
        <w:t>Terrazzo</w:t>
      </w:r>
      <w:proofErr w:type="spellEnd"/>
      <w:r w:rsidRPr="00241D40">
        <w:rPr>
          <w:rFonts w:asciiTheme="minorHAnsi" w:hAnsiTheme="minorHAnsi" w:cstheme="minorHAnsi"/>
          <w:sz w:val="22"/>
          <w:szCs w:val="22"/>
        </w:rPr>
        <w:t> :</w:t>
      </w:r>
    </w:p>
    <w:p w:rsidR="00612B36" w:rsidRPr="00612B36" w:rsidRDefault="00612B36" w:rsidP="00612B36">
      <w:pPr>
        <w:pStyle w:val="Paragraphedeliste"/>
        <w:numPr>
          <w:ilvl w:val="0"/>
          <w:numId w:val="10"/>
        </w:numPr>
        <w:spacing w:line="276" w:lineRule="auto"/>
        <w:jc w:val="both"/>
        <w:rPr>
          <w:rFonts w:asciiTheme="minorHAnsi" w:hAnsiTheme="minorHAnsi" w:cstheme="minorHAnsi"/>
          <w:sz w:val="22"/>
          <w:szCs w:val="22"/>
        </w:rPr>
      </w:pPr>
      <w:r w:rsidRPr="00612B36">
        <w:rPr>
          <w:rFonts w:asciiTheme="minorHAnsi" w:hAnsiTheme="minorHAnsi" w:cstheme="minorHAnsi"/>
          <w:sz w:val="22"/>
          <w:szCs w:val="22"/>
        </w:rPr>
        <w:t>Mortie</w:t>
      </w:r>
      <w:r>
        <w:rPr>
          <w:rFonts w:asciiTheme="minorHAnsi" w:hAnsiTheme="minorHAnsi" w:cstheme="minorHAnsi"/>
          <w:sz w:val="22"/>
          <w:szCs w:val="22"/>
        </w:rPr>
        <w:t>r</w:t>
      </w:r>
      <w:r w:rsidRPr="00612B36">
        <w:rPr>
          <w:rFonts w:asciiTheme="minorHAnsi" w:hAnsiTheme="minorHAnsi" w:cstheme="minorHAnsi"/>
          <w:sz w:val="22"/>
          <w:szCs w:val="22"/>
        </w:rPr>
        <w:t xml:space="preserve">/résine et agrégat de récupération </w:t>
      </w:r>
      <w:proofErr w:type="gramStart"/>
      <w:r w:rsidRPr="00612B36">
        <w:rPr>
          <w:rFonts w:asciiTheme="minorHAnsi" w:hAnsiTheme="minorHAnsi" w:cstheme="minorHAnsi"/>
          <w:sz w:val="22"/>
          <w:szCs w:val="22"/>
        </w:rPr>
        <w:t xml:space="preserve">( </w:t>
      </w:r>
      <w:proofErr w:type="spellStart"/>
      <w:r w:rsidRPr="00612B36">
        <w:rPr>
          <w:rFonts w:asciiTheme="minorHAnsi" w:hAnsiTheme="minorHAnsi" w:cstheme="minorHAnsi"/>
          <w:sz w:val="22"/>
          <w:szCs w:val="22"/>
        </w:rPr>
        <w:t>SmartCity</w:t>
      </w:r>
      <w:proofErr w:type="spellEnd"/>
      <w:proofErr w:type="gramEnd"/>
      <w:r w:rsidRPr="00612B36">
        <w:rPr>
          <w:rFonts w:asciiTheme="minorHAnsi" w:hAnsiTheme="minorHAnsi" w:cstheme="minorHAnsi"/>
          <w:sz w:val="22"/>
          <w:szCs w:val="22"/>
        </w:rPr>
        <w:t>)</w:t>
      </w:r>
    </w:p>
    <w:p w:rsidR="00612B36" w:rsidRPr="00612B36" w:rsidRDefault="00612B36" w:rsidP="00612B36">
      <w:pPr>
        <w:pStyle w:val="Paragraphedeliste"/>
        <w:numPr>
          <w:ilvl w:val="0"/>
          <w:numId w:val="10"/>
        </w:numPr>
        <w:spacing w:line="276" w:lineRule="auto"/>
        <w:jc w:val="both"/>
        <w:rPr>
          <w:rFonts w:asciiTheme="minorHAnsi" w:hAnsiTheme="minorHAnsi" w:cstheme="minorHAnsi"/>
          <w:sz w:val="22"/>
          <w:szCs w:val="22"/>
        </w:rPr>
      </w:pPr>
      <w:r w:rsidRPr="00612B36">
        <w:rPr>
          <w:rFonts w:asciiTheme="minorHAnsi" w:hAnsiTheme="minorHAnsi" w:cstheme="minorHAnsi"/>
          <w:sz w:val="22"/>
          <w:szCs w:val="22"/>
        </w:rPr>
        <w:t>Faible épaisseur de pose : 5 mm</w:t>
      </w:r>
    </w:p>
    <w:p w:rsidR="00612B36" w:rsidRPr="00612B36" w:rsidRDefault="00612B36" w:rsidP="00612B36">
      <w:pPr>
        <w:pStyle w:val="Paragraphedeliste"/>
        <w:numPr>
          <w:ilvl w:val="0"/>
          <w:numId w:val="10"/>
        </w:numPr>
        <w:spacing w:line="276" w:lineRule="auto"/>
        <w:jc w:val="both"/>
        <w:rPr>
          <w:rFonts w:asciiTheme="minorHAnsi" w:hAnsiTheme="minorHAnsi" w:cstheme="minorHAnsi"/>
          <w:sz w:val="22"/>
          <w:szCs w:val="22"/>
        </w:rPr>
      </w:pPr>
      <w:r w:rsidRPr="00612B36">
        <w:rPr>
          <w:rFonts w:asciiTheme="minorHAnsi" w:hAnsiTheme="minorHAnsi" w:cstheme="minorHAnsi"/>
          <w:sz w:val="22"/>
          <w:szCs w:val="22"/>
        </w:rPr>
        <w:t>Temps de pose nécessaire : 1 semaine (séchage y compris) par zonage</w:t>
      </w:r>
    </w:p>
    <w:p w:rsidR="006E0D4D" w:rsidRDefault="00111091" w:rsidP="006E0D4D">
      <w:pPr>
        <w:keepNext/>
        <w:spacing w:line="276" w:lineRule="auto"/>
        <w:jc w:val="center"/>
      </w:pPr>
      <w:r>
        <w:rPr>
          <w:noProof/>
          <w:lang w:eastAsia="fr-BE"/>
        </w:rPr>
        <w:lastRenderedPageBreak/>
        <w:drawing>
          <wp:inline distT="0" distB="0" distL="0" distR="0" wp14:anchorId="43B4F509" wp14:editId="102937B5">
            <wp:extent cx="6127478" cy="2484408"/>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9215" t="42108" r="17081" b="11972"/>
                    <a:stretch/>
                  </pic:blipFill>
                  <pic:spPr bwMode="auto">
                    <a:xfrm>
                      <a:off x="0" y="0"/>
                      <a:ext cx="6143263" cy="2490808"/>
                    </a:xfrm>
                    <a:prstGeom prst="rect">
                      <a:avLst/>
                    </a:prstGeom>
                    <a:ln>
                      <a:noFill/>
                    </a:ln>
                    <a:extLst>
                      <a:ext uri="{53640926-AAD7-44D8-BBD7-CCE9431645EC}">
                        <a14:shadowObscured xmlns:a14="http://schemas.microsoft.com/office/drawing/2010/main"/>
                      </a:ext>
                    </a:extLst>
                  </pic:spPr>
                </pic:pic>
              </a:graphicData>
            </a:graphic>
          </wp:inline>
        </w:drawing>
      </w:r>
    </w:p>
    <w:p w:rsidR="00612B36" w:rsidRPr="006E0D4D" w:rsidRDefault="006E0D4D" w:rsidP="006E0D4D">
      <w:pPr>
        <w:pStyle w:val="Lgende"/>
        <w:rPr>
          <w:b w:val="0"/>
          <w:i/>
          <w:color w:val="auto"/>
        </w:rPr>
      </w:pPr>
      <w:r w:rsidRPr="006E0D4D">
        <w:rPr>
          <w:b w:val="0"/>
          <w:i/>
          <w:color w:val="auto"/>
        </w:rPr>
        <w:t xml:space="preserve">Revêtement actuel de la galerie </w:t>
      </w:r>
      <w:r w:rsidRPr="006E0D4D">
        <w:rPr>
          <w:b w:val="0"/>
          <w:i/>
          <w:color w:val="auto"/>
        </w:rPr>
        <w:tab/>
        <w:t xml:space="preserve">                                     Revêtement proposé pour la galerie</w:t>
      </w:r>
    </w:p>
    <w:p w:rsidR="006E0D4D" w:rsidRDefault="00612B36" w:rsidP="006E0D4D">
      <w:pPr>
        <w:keepNext/>
        <w:spacing w:line="276" w:lineRule="auto"/>
        <w:jc w:val="center"/>
      </w:pPr>
      <w:r>
        <w:rPr>
          <w:noProof/>
          <w:lang w:eastAsia="fr-BE"/>
        </w:rPr>
        <w:drawing>
          <wp:inline distT="0" distB="0" distL="0" distR="0" wp14:anchorId="4C217A94" wp14:editId="3B68648B">
            <wp:extent cx="1880559" cy="1958196"/>
            <wp:effectExtent l="0" t="0" r="5715"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62842" t="16035" r="16866" b="46396"/>
                    <a:stretch/>
                  </pic:blipFill>
                  <pic:spPr bwMode="auto">
                    <a:xfrm>
                      <a:off x="0" y="0"/>
                      <a:ext cx="1879553" cy="1957148"/>
                    </a:xfrm>
                    <a:prstGeom prst="rect">
                      <a:avLst/>
                    </a:prstGeom>
                    <a:ln>
                      <a:noFill/>
                    </a:ln>
                    <a:extLst>
                      <a:ext uri="{53640926-AAD7-44D8-BBD7-CCE9431645EC}">
                        <a14:shadowObscured xmlns:a14="http://schemas.microsoft.com/office/drawing/2010/main"/>
                      </a:ext>
                    </a:extLst>
                  </pic:spPr>
                </pic:pic>
              </a:graphicData>
            </a:graphic>
          </wp:inline>
        </w:drawing>
      </w:r>
    </w:p>
    <w:p w:rsidR="00612B36" w:rsidRPr="006E0D4D" w:rsidRDefault="006E0D4D" w:rsidP="006E0D4D">
      <w:pPr>
        <w:spacing w:line="276" w:lineRule="auto"/>
        <w:ind w:left="2124" w:firstLine="708"/>
        <w:jc w:val="both"/>
        <w:rPr>
          <w:b/>
          <w:i/>
          <w:color w:val="E36C0A" w:themeColor="accent6" w:themeShade="BF"/>
          <w:sz w:val="16"/>
          <w:szCs w:val="16"/>
          <w:u w:val="single"/>
        </w:rPr>
      </w:pPr>
      <w:r>
        <w:rPr>
          <w:rFonts w:asciiTheme="minorHAnsi" w:hAnsiTheme="minorHAnsi" w:cstheme="minorHAnsi"/>
          <w:i/>
          <w:sz w:val="16"/>
          <w:szCs w:val="16"/>
        </w:rPr>
        <w:t xml:space="preserve">      </w:t>
      </w:r>
      <w:r w:rsidRPr="006E0D4D">
        <w:rPr>
          <w:rFonts w:asciiTheme="minorHAnsi" w:hAnsiTheme="minorHAnsi" w:cstheme="minorHAnsi"/>
          <w:i/>
          <w:sz w:val="16"/>
          <w:szCs w:val="16"/>
        </w:rPr>
        <w:t>Motif</w:t>
      </w:r>
      <w:r>
        <w:rPr>
          <w:rFonts w:asciiTheme="minorHAnsi" w:hAnsiTheme="minorHAnsi" w:cstheme="minorHAnsi"/>
          <w:i/>
          <w:sz w:val="16"/>
          <w:szCs w:val="16"/>
        </w:rPr>
        <w:t>s</w:t>
      </w:r>
      <w:r w:rsidRPr="006E0D4D">
        <w:rPr>
          <w:rFonts w:asciiTheme="minorHAnsi" w:hAnsiTheme="minorHAnsi" w:cstheme="minorHAnsi"/>
          <w:i/>
          <w:sz w:val="16"/>
          <w:szCs w:val="16"/>
        </w:rPr>
        <w:t xml:space="preserve"> graphique</w:t>
      </w:r>
      <w:r>
        <w:rPr>
          <w:rFonts w:asciiTheme="minorHAnsi" w:hAnsiTheme="minorHAnsi" w:cstheme="minorHAnsi"/>
          <w:i/>
          <w:sz w:val="16"/>
          <w:szCs w:val="16"/>
        </w:rPr>
        <w:t>s</w:t>
      </w:r>
      <w:r w:rsidRPr="006E0D4D">
        <w:rPr>
          <w:rFonts w:asciiTheme="minorHAnsi" w:hAnsiTheme="minorHAnsi" w:cstheme="minorHAnsi"/>
          <w:i/>
          <w:sz w:val="16"/>
          <w:szCs w:val="16"/>
        </w:rPr>
        <w:t xml:space="preserve"> en laiton d’inspiration Art-déco</w:t>
      </w:r>
    </w:p>
    <w:p w:rsidR="00241D40" w:rsidRDefault="00241D40" w:rsidP="00111091">
      <w:pPr>
        <w:spacing w:line="276" w:lineRule="auto"/>
        <w:jc w:val="both"/>
        <w:rPr>
          <w:b/>
          <w:color w:val="E36C0A" w:themeColor="accent6" w:themeShade="BF"/>
          <w:u w:val="single"/>
        </w:rPr>
      </w:pPr>
    </w:p>
    <w:p w:rsidR="005E40C5" w:rsidRDefault="005E40C5" w:rsidP="00241D40">
      <w:pPr>
        <w:spacing w:line="276" w:lineRule="auto"/>
        <w:jc w:val="both"/>
        <w:rPr>
          <w:b/>
          <w:color w:val="E36C0A" w:themeColor="accent6" w:themeShade="BF"/>
          <w:u w:val="single"/>
        </w:rPr>
      </w:pPr>
    </w:p>
    <w:p w:rsidR="005E40C5" w:rsidRDefault="005E40C5" w:rsidP="00241D40">
      <w:pPr>
        <w:spacing w:line="276" w:lineRule="auto"/>
        <w:jc w:val="both"/>
        <w:rPr>
          <w:b/>
          <w:color w:val="E36C0A" w:themeColor="accent6" w:themeShade="BF"/>
          <w:u w:val="single"/>
        </w:rPr>
      </w:pPr>
    </w:p>
    <w:p w:rsidR="00241D40" w:rsidRDefault="00111091" w:rsidP="00241D40">
      <w:pPr>
        <w:spacing w:line="276" w:lineRule="auto"/>
        <w:jc w:val="both"/>
        <w:rPr>
          <w:b/>
          <w:color w:val="E36C0A" w:themeColor="accent6" w:themeShade="BF"/>
          <w:u w:val="single"/>
        </w:rPr>
      </w:pPr>
      <w:r>
        <w:rPr>
          <w:b/>
          <w:color w:val="E36C0A" w:themeColor="accent6" w:themeShade="BF"/>
          <w:u w:val="single"/>
        </w:rPr>
        <w:t>L’EGOUTTAGE</w:t>
      </w:r>
      <w:r w:rsidR="006E0D4D">
        <w:rPr>
          <w:b/>
          <w:color w:val="E36C0A" w:themeColor="accent6" w:themeShade="BF"/>
          <w:u w:val="single"/>
        </w:rPr>
        <w:t xml:space="preserve"> ET LA REPRISE DES EAUX DE TOITURES</w:t>
      </w:r>
      <w:r>
        <w:rPr>
          <w:b/>
          <w:color w:val="E36C0A" w:themeColor="accent6" w:themeShade="BF"/>
          <w:u w:val="single"/>
        </w:rPr>
        <w:t xml:space="preserve"> </w:t>
      </w:r>
    </w:p>
    <w:p w:rsidR="00241D40" w:rsidRDefault="00241D40" w:rsidP="00241D40">
      <w:pPr>
        <w:spacing w:line="276" w:lineRule="auto"/>
        <w:jc w:val="both"/>
        <w:rPr>
          <w:b/>
          <w:color w:val="E36C0A" w:themeColor="accent6" w:themeShade="BF"/>
          <w:u w:val="single"/>
        </w:rPr>
      </w:pPr>
    </w:p>
    <w:p w:rsidR="006E0D4D" w:rsidRPr="006E0D4D" w:rsidRDefault="006E0D4D" w:rsidP="00241D40">
      <w:pPr>
        <w:spacing w:line="276" w:lineRule="auto"/>
        <w:jc w:val="both"/>
        <w:rPr>
          <w:b/>
        </w:rPr>
      </w:pPr>
      <w:r w:rsidRPr="006E0D4D">
        <w:rPr>
          <w:b/>
        </w:rPr>
        <w:t>Révision afin d’éradiquer les problèmes d’évacuation actuels</w:t>
      </w:r>
    </w:p>
    <w:p w:rsidR="006E0D4D" w:rsidRDefault="006E0D4D" w:rsidP="00241D40">
      <w:pPr>
        <w:spacing w:line="276" w:lineRule="auto"/>
        <w:jc w:val="both"/>
        <w:rPr>
          <w:b/>
          <w:color w:val="E36C0A" w:themeColor="accent6" w:themeShade="BF"/>
          <w:u w:val="single"/>
        </w:rPr>
      </w:pPr>
    </w:p>
    <w:p w:rsidR="00241D40" w:rsidRPr="00241D40" w:rsidRDefault="00241D40" w:rsidP="00241D40">
      <w:pPr>
        <w:pStyle w:val="Paragraphedeliste"/>
        <w:numPr>
          <w:ilvl w:val="0"/>
          <w:numId w:val="14"/>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Redimensionnement du réseau d’égouttage de la galerie</w:t>
      </w:r>
    </w:p>
    <w:p w:rsidR="00241D40" w:rsidRPr="00241D40" w:rsidRDefault="00241D40" w:rsidP="00241D40">
      <w:pPr>
        <w:pStyle w:val="Paragraphedeliste"/>
        <w:numPr>
          <w:ilvl w:val="0"/>
          <w:numId w:val="14"/>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Remplacement du tuyau en grès existant par du PE ou PVC</w:t>
      </w:r>
    </w:p>
    <w:p w:rsidR="00241D40" w:rsidRPr="00241D40" w:rsidRDefault="00241D40" w:rsidP="00241D40">
      <w:pPr>
        <w:pStyle w:val="Paragraphedeliste"/>
        <w:numPr>
          <w:ilvl w:val="0"/>
          <w:numId w:val="14"/>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Système en Y (avec un raccord vers la rue de l’inquiétude) pour faciliter le nettoyage</w:t>
      </w:r>
    </w:p>
    <w:p w:rsidR="00241D40" w:rsidRPr="00241D40" w:rsidRDefault="00241D40" w:rsidP="00241D40">
      <w:pPr>
        <w:pStyle w:val="Paragraphedeliste"/>
        <w:numPr>
          <w:ilvl w:val="0"/>
          <w:numId w:val="14"/>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 xml:space="preserve">Redimensionnement des </w:t>
      </w:r>
      <w:proofErr w:type="spellStart"/>
      <w:r w:rsidRPr="00241D40">
        <w:rPr>
          <w:rFonts w:asciiTheme="minorHAnsi" w:hAnsiTheme="minorHAnsi" w:cstheme="minorHAnsi"/>
          <w:sz w:val="22"/>
          <w:szCs w:val="22"/>
        </w:rPr>
        <w:t>sterfputs</w:t>
      </w:r>
      <w:proofErr w:type="spellEnd"/>
      <w:r w:rsidRPr="00241D40">
        <w:rPr>
          <w:rFonts w:asciiTheme="minorHAnsi" w:hAnsiTheme="minorHAnsi" w:cstheme="minorHAnsi"/>
          <w:sz w:val="22"/>
          <w:szCs w:val="22"/>
        </w:rPr>
        <w:t xml:space="preserve"> (actuellement trop petits)</w:t>
      </w:r>
    </w:p>
    <w:p w:rsidR="00241D40" w:rsidRPr="00241D40" w:rsidRDefault="00241D40" w:rsidP="00241D40">
      <w:pPr>
        <w:pStyle w:val="Paragraphedeliste"/>
        <w:numPr>
          <w:ilvl w:val="0"/>
          <w:numId w:val="14"/>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 xml:space="preserve">Installation d’avaloirs linéaires si possible </w:t>
      </w:r>
      <w:r>
        <w:rPr>
          <w:rFonts w:asciiTheme="minorHAnsi" w:hAnsiTheme="minorHAnsi" w:cstheme="minorHAnsi"/>
          <w:sz w:val="22"/>
          <w:szCs w:val="22"/>
        </w:rPr>
        <w:t>(nécessité</w:t>
      </w:r>
      <w:r w:rsidRPr="00241D40">
        <w:rPr>
          <w:rFonts w:asciiTheme="minorHAnsi" w:hAnsiTheme="minorHAnsi" w:cstheme="minorHAnsi"/>
          <w:sz w:val="22"/>
          <w:szCs w:val="22"/>
        </w:rPr>
        <w:t xml:space="preserve"> d’accéder aux caves d’HEMA)</w:t>
      </w:r>
    </w:p>
    <w:p w:rsidR="00111091" w:rsidRDefault="00111091" w:rsidP="00111091">
      <w:pPr>
        <w:spacing w:line="276" w:lineRule="auto"/>
        <w:jc w:val="both"/>
      </w:pPr>
      <w:r w:rsidRPr="00241D40">
        <w:rPr>
          <w:noProof/>
          <w:lang w:eastAsia="fr-BE"/>
        </w:rPr>
        <w:lastRenderedPageBreak/>
        <w:drawing>
          <wp:inline distT="0" distB="0" distL="0" distR="0" wp14:anchorId="5C6A1FB1" wp14:editId="6E4EC29B">
            <wp:extent cx="2786332" cy="2907102"/>
            <wp:effectExtent l="0" t="0" r="0" b="762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9538" t="35445" r="51496" b="10827"/>
                    <a:stretch/>
                  </pic:blipFill>
                  <pic:spPr bwMode="auto">
                    <a:xfrm>
                      <a:off x="0" y="0"/>
                      <a:ext cx="2785717" cy="2906460"/>
                    </a:xfrm>
                    <a:prstGeom prst="rect">
                      <a:avLst/>
                    </a:prstGeom>
                    <a:ln>
                      <a:noFill/>
                    </a:ln>
                    <a:extLst>
                      <a:ext uri="{53640926-AAD7-44D8-BBD7-CCE9431645EC}">
                        <a14:shadowObscured xmlns:a14="http://schemas.microsoft.com/office/drawing/2010/main"/>
                      </a:ext>
                    </a:extLst>
                  </pic:spPr>
                </pic:pic>
              </a:graphicData>
            </a:graphic>
          </wp:inline>
        </w:drawing>
      </w:r>
      <w:r w:rsidR="00241D40">
        <w:rPr>
          <w:noProof/>
          <w:lang w:eastAsia="fr-BE"/>
        </w:rPr>
        <w:drawing>
          <wp:inline distT="0" distB="0" distL="0" distR="0" wp14:anchorId="02FD5A53" wp14:editId="4C7EDCF8">
            <wp:extent cx="2595366" cy="3864634"/>
            <wp:effectExtent l="0" t="0" r="0"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4330" t="17748" r="18692" b="10827"/>
                    <a:stretch/>
                  </pic:blipFill>
                  <pic:spPr bwMode="auto">
                    <a:xfrm>
                      <a:off x="0" y="0"/>
                      <a:ext cx="2594497" cy="3863340"/>
                    </a:xfrm>
                    <a:prstGeom prst="rect">
                      <a:avLst/>
                    </a:prstGeom>
                    <a:ln>
                      <a:noFill/>
                    </a:ln>
                    <a:extLst>
                      <a:ext uri="{53640926-AAD7-44D8-BBD7-CCE9431645EC}">
                        <a14:shadowObscured xmlns:a14="http://schemas.microsoft.com/office/drawing/2010/main"/>
                      </a:ext>
                    </a:extLst>
                  </pic:spPr>
                </pic:pic>
              </a:graphicData>
            </a:graphic>
          </wp:inline>
        </w:drawing>
      </w:r>
    </w:p>
    <w:p w:rsidR="00241D40" w:rsidRDefault="00241D40" w:rsidP="00111091">
      <w:pPr>
        <w:spacing w:line="276" w:lineRule="auto"/>
        <w:jc w:val="both"/>
      </w:pPr>
    </w:p>
    <w:p w:rsidR="006E0D4D" w:rsidRDefault="006E0D4D" w:rsidP="00111091">
      <w:pPr>
        <w:spacing w:line="276" w:lineRule="auto"/>
        <w:jc w:val="both"/>
        <w:rPr>
          <w:b/>
          <w:color w:val="E36C0A" w:themeColor="accent6" w:themeShade="BF"/>
          <w:u w:val="single"/>
        </w:rPr>
      </w:pPr>
    </w:p>
    <w:p w:rsidR="00241D40" w:rsidRPr="00241D40" w:rsidRDefault="00241D40" w:rsidP="00241D40">
      <w:pPr>
        <w:pStyle w:val="Paragraphedeliste"/>
        <w:numPr>
          <w:ilvl w:val="0"/>
          <w:numId w:val="15"/>
        </w:numPr>
        <w:spacing w:line="276" w:lineRule="auto"/>
        <w:jc w:val="both"/>
        <w:rPr>
          <w:rFonts w:asciiTheme="minorHAnsi" w:hAnsiTheme="minorHAnsi" w:cstheme="minorHAnsi"/>
          <w:b/>
          <w:sz w:val="22"/>
          <w:szCs w:val="22"/>
          <w:u w:val="single"/>
        </w:rPr>
      </w:pPr>
      <w:r w:rsidRPr="00241D40">
        <w:rPr>
          <w:rFonts w:asciiTheme="minorHAnsi" w:hAnsiTheme="minorHAnsi" w:cstheme="minorHAnsi"/>
          <w:sz w:val="22"/>
          <w:szCs w:val="22"/>
        </w:rPr>
        <w:t>Dépose des tuyaux de descente existants</w:t>
      </w:r>
    </w:p>
    <w:p w:rsidR="00241D40" w:rsidRPr="00241D40" w:rsidRDefault="00241D40" w:rsidP="00241D40">
      <w:pPr>
        <w:pStyle w:val="Paragraphedeliste"/>
        <w:numPr>
          <w:ilvl w:val="0"/>
          <w:numId w:val="15"/>
        </w:numPr>
        <w:spacing w:line="276" w:lineRule="auto"/>
        <w:jc w:val="both"/>
        <w:rPr>
          <w:rFonts w:asciiTheme="minorHAnsi" w:hAnsiTheme="minorHAnsi" w:cstheme="minorHAnsi"/>
          <w:b/>
          <w:sz w:val="22"/>
          <w:szCs w:val="22"/>
          <w:u w:val="single"/>
        </w:rPr>
      </w:pPr>
      <w:r w:rsidRPr="00241D40">
        <w:rPr>
          <w:rFonts w:asciiTheme="minorHAnsi" w:hAnsiTheme="minorHAnsi" w:cstheme="minorHAnsi"/>
          <w:sz w:val="22"/>
          <w:szCs w:val="22"/>
        </w:rPr>
        <w:t>Renouvellement des chéneaux périphériques : étanchéité /solin</w:t>
      </w:r>
    </w:p>
    <w:p w:rsidR="00241D40" w:rsidRPr="005E40C5" w:rsidRDefault="00241D40" w:rsidP="00241D40">
      <w:pPr>
        <w:pStyle w:val="Paragraphedeliste"/>
        <w:numPr>
          <w:ilvl w:val="0"/>
          <w:numId w:val="15"/>
        </w:numPr>
        <w:spacing w:line="276" w:lineRule="auto"/>
        <w:jc w:val="both"/>
        <w:rPr>
          <w:rFonts w:asciiTheme="minorHAnsi" w:hAnsiTheme="minorHAnsi" w:cstheme="minorHAnsi"/>
          <w:b/>
          <w:sz w:val="22"/>
          <w:szCs w:val="22"/>
          <w:u w:val="single"/>
        </w:rPr>
      </w:pPr>
      <w:r w:rsidRPr="00241D40">
        <w:rPr>
          <w:rFonts w:asciiTheme="minorHAnsi" w:hAnsiTheme="minorHAnsi" w:cstheme="minorHAnsi"/>
          <w:sz w:val="22"/>
          <w:szCs w:val="22"/>
        </w:rPr>
        <w:t xml:space="preserve">Reprise des eaux de toiture des verrières et des immeubles adjacents vers l’égouttage </w:t>
      </w:r>
    </w:p>
    <w:p w:rsidR="005E40C5" w:rsidRPr="005E40C5" w:rsidRDefault="005E40C5" w:rsidP="005E40C5">
      <w:pPr>
        <w:spacing w:line="276" w:lineRule="auto"/>
        <w:jc w:val="both"/>
        <w:rPr>
          <w:rFonts w:asciiTheme="minorHAnsi" w:hAnsiTheme="minorHAnsi" w:cstheme="minorHAnsi"/>
          <w:b/>
          <w:u w:val="single"/>
        </w:rPr>
      </w:pPr>
    </w:p>
    <w:p w:rsidR="006E0D4D" w:rsidRDefault="006E0D4D" w:rsidP="006E0D4D">
      <w:pPr>
        <w:spacing w:line="276" w:lineRule="auto"/>
        <w:jc w:val="both"/>
        <w:rPr>
          <w:rFonts w:asciiTheme="minorHAnsi" w:hAnsiTheme="minorHAnsi" w:cstheme="minorHAnsi"/>
          <w:b/>
          <w:u w:val="single"/>
        </w:rPr>
      </w:pPr>
    </w:p>
    <w:p w:rsidR="006E0D4D" w:rsidRPr="006E0D4D" w:rsidRDefault="006E0D4D" w:rsidP="006E0D4D">
      <w:pPr>
        <w:spacing w:line="276" w:lineRule="auto"/>
        <w:jc w:val="both"/>
        <w:rPr>
          <w:rFonts w:asciiTheme="minorHAnsi" w:hAnsiTheme="minorHAnsi" w:cstheme="minorHAnsi"/>
          <w:b/>
          <w:u w:val="single"/>
        </w:rPr>
      </w:pPr>
    </w:p>
    <w:p w:rsidR="00111091" w:rsidRDefault="00111091" w:rsidP="00241D40">
      <w:pPr>
        <w:spacing w:line="276" w:lineRule="auto"/>
        <w:jc w:val="center"/>
      </w:pPr>
      <w:r>
        <w:rPr>
          <w:noProof/>
          <w:lang w:eastAsia="fr-BE"/>
        </w:rPr>
        <w:drawing>
          <wp:inline distT="0" distB="0" distL="0" distR="0" wp14:anchorId="555BA65F" wp14:editId="380A77E9">
            <wp:extent cx="4639891" cy="1973504"/>
            <wp:effectExtent l="0" t="0" r="0" b="825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9645" t="41567" r="17403" b="10826"/>
                    <a:stretch/>
                  </pic:blipFill>
                  <pic:spPr bwMode="auto">
                    <a:xfrm>
                      <a:off x="0" y="0"/>
                      <a:ext cx="4638287" cy="1972822"/>
                    </a:xfrm>
                    <a:prstGeom prst="rect">
                      <a:avLst/>
                    </a:prstGeom>
                    <a:ln>
                      <a:noFill/>
                    </a:ln>
                    <a:extLst>
                      <a:ext uri="{53640926-AAD7-44D8-BBD7-CCE9431645EC}">
                        <a14:shadowObscured xmlns:a14="http://schemas.microsoft.com/office/drawing/2010/main"/>
                      </a:ext>
                    </a:extLst>
                  </pic:spPr>
                </pic:pic>
              </a:graphicData>
            </a:graphic>
          </wp:inline>
        </w:drawing>
      </w:r>
    </w:p>
    <w:p w:rsidR="00241D40" w:rsidRPr="00111091" w:rsidRDefault="00241D40" w:rsidP="00111091">
      <w:pPr>
        <w:spacing w:line="276" w:lineRule="auto"/>
        <w:jc w:val="both"/>
      </w:pPr>
    </w:p>
    <w:p w:rsidR="006E0D4D" w:rsidRDefault="006E0D4D" w:rsidP="00111091">
      <w:pPr>
        <w:spacing w:line="276" w:lineRule="auto"/>
        <w:jc w:val="both"/>
        <w:rPr>
          <w:b/>
          <w:color w:val="E36C0A" w:themeColor="accent6" w:themeShade="BF"/>
          <w:u w:val="single"/>
        </w:rPr>
      </w:pPr>
    </w:p>
    <w:p w:rsidR="006E0D4D" w:rsidRDefault="006E0D4D" w:rsidP="00111091">
      <w:pPr>
        <w:spacing w:line="276" w:lineRule="auto"/>
        <w:jc w:val="both"/>
        <w:rPr>
          <w:b/>
          <w:color w:val="E36C0A" w:themeColor="accent6" w:themeShade="BF"/>
          <w:u w:val="single"/>
        </w:rPr>
      </w:pPr>
    </w:p>
    <w:p w:rsidR="006E0D4D" w:rsidRDefault="006E0D4D" w:rsidP="00111091">
      <w:pPr>
        <w:spacing w:line="276" w:lineRule="auto"/>
        <w:jc w:val="both"/>
        <w:rPr>
          <w:b/>
          <w:color w:val="E36C0A" w:themeColor="accent6" w:themeShade="BF"/>
          <w:u w:val="single"/>
        </w:rPr>
      </w:pPr>
    </w:p>
    <w:p w:rsidR="006E0D4D" w:rsidRDefault="006E0D4D" w:rsidP="00111091">
      <w:pPr>
        <w:spacing w:line="276" w:lineRule="auto"/>
        <w:jc w:val="both"/>
        <w:rPr>
          <w:b/>
          <w:color w:val="E36C0A" w:themeColor="accent6" w:themeShade="BF"/>
          <w:u w:val="single"/>
        </w:rPr>
      </w:pPr>
    </w:p>
    <w:p w:rsidR="006E0D4D" w:rsidRDefault="006E0D4D" w:rsidP="00111091">
      <w:pPr>
        <w:spacing w:line="276" w:lineRule="auto"/>
        <w:jc w:val="both"/>
        <w:rPr>
          <w:b/>
          <w:color w:val="E36C0A" w:themeColor="accent6" w:themeShade="BF"/>
          <w:u w:val="single"/>
        </w:rPr>
      </w:pPr>
    </w:p>
    <w:p w:rsidR="006E0D4D" w:rsidRDefault="006E0D4D" w:rsidP="00111091">
      <w:pPr>
        <w:spacing w:line="276" w:lineRule="auto"/>
        <w:jc w:val="both"/>
        <w:rPr>
          <w:b/>
          <w:color w:val="E36C0A" w:themeColor="accent6" w:themeShade="BF"/>
          <w:u w:val="single"/>
        </w:rPr>
      </w:pPr>
    </w:p>
    <w:p w:rsidR="00111091" w:rsidRDefault="00111091" w:rsidP="00111091">
      <w:pPr>
        <w:spacing w:line="276" w:lineRule="auto"/>
        <w:jc w:val="both"/>
        <w:rPr>
          <w:b/>
          <w:color w:val="E36C0A" w:themeColor="accent6" w:themeShade="BF"/>
          <w:u w:val="single"/>
        </w:rPr>
      </w:pPr>
      <w:r w:rsidRPr="00111091">
        <w:rPr>
          <w:b/>
          <w:color w:val="E36C0A" w:themeColor="accent6" w:themeShade="BF"/>
          <w:u w:val="single"/>
        </w:rPr>
        <w:lastRenderedPageBreak/>
        <w:t>LES PLAFONDS</w:t>
      </w:r>
      <w:r w:rsidR="00FD3FEB">
        <w:rPr>
          <w:b/>
          <w:color w:val="E36C0A" w:themeColor="accent6" w:themeShade="BF"/>
          <w:u w:val="single"/>
        </w:rPr>
        <w:t xml:space="preserve"> ET LES</w:t>
      </w:r>
      <w:r w:rsidR="00FD3FEB" w:rsidRPr="00FD3FEB">
        <w:rPr>
          <w:b/>
          <w:color w:val="E36C0A" w:themeColor="accent6" w:themeShade="BF"/>
          <w:u w:val="single"/>
        </w:rPr>
        <w:t xml:space="preserve"> FAÇADES</w:t>
      </w:r>
    </w:p>
    <w:p w:rsidR="00241D40" w:rsidRDefault="00241D40" w:rsidP="00111091">
      <w:pPr>
        <w:spacing w:line="276" w:lineRule="auto"/>
        <w:jc w:val="both"/>
        <w:rPr>
          <w:b/>
          <w:color w:val="E36C0A" w:themeColor="accent6" w:themeShade="BF"/>
          <w:u w:val="single"/>
        </w:rPr>
      </w:pPr>
    </w:p>
    <w:p w:rsidR="00241D40" w:rsidRPr="00241D40" w:rsidRDefault="00241D40" w:rsidP="00241D40">
      <w:pPr>
        <w:pStyle w:val="Paragraphedeliste"/>
        <w:numPr>
          <w:ilvl w:val="0"/>
          <w:numId w:val="16"/>
        </w:numPr>
        <w:spacing w:line="276" w:lineRule="auto"/>
        <w:jc w:val="both"/>
        <w:rPr>
          <w:b/>
          <w:sz w:val="22"/>
          <w:szCs w:val="22"/>
          <w:u w:val="single"/>
        </w:rPr>
      </w:pPr>
      <w:r w:rsidRPr="00241D40">
        <w:rPr>
          <w:rFonts w:asciiTheme="minorHAnsi" w:hAnsiTheme="minorHAnsi" w:cstheme="minorHAnsi"/>
          <w:sz w:val="22"/>
          <w:szCs w:val="22"/>
        </w:rPr>
        <w:t>Décapage des surfaces</w:t>
      </w:r>
    </w:p>
    <w:p w:rsidR="00241D40" w:rsidRPr="00241D40" w:rsidRDefault="00241D40" w:rsidP="00241D40">
      <w:pPr>
        <w:pStyle w:val="Paragraphedeliste"/>
        <w:numPr>
          <w:ilvl w:val="0"/>
          <w:numId w:val="16"/>
        </w:numPr>
        <w:spacing w:line="276" w:lineRule="auto"/>
        <w:jc w:val="both"/>
        <w:rPr>
          <w:b/>
          <w:sz w:val="22"/>
          <w:szCs w:val="22"/>
          <w:u w:val="single"/>
        </w:rPr>
      </w:pPr>
      <w:r w:rsidRPr="00241D40">
        <w:rPr>
          <w:rFonts w:asciiTheme="minorHAnsi" w:hAnsiTheme="minorHAnsi" w:cstheme="minorHAnsi"/>
          <w:sz w:val="22"/>
          <w:szCs w:val="22"/>
        </w:rPr>
        <w:t>Mise en peinture</w:t>
      </w:r>
    </w:p>
    <w:p w:rsidR="00241D40" w:rsidRPr="00241D40" w:rsidRDefault="00241D40" w:rsidP="00241D40">
      <w:pPr>
        <w:pStyle w:val="Paragraphedeliste"/>
        <w:numPr>
          <w:ilvl w:val="0"/>
          <w:numId w:val="16"/>
        </w:numPr>
        <w:spacing w:line="276" w:lineRule="auto"/>
        <w:jc w:val="both"/>
        <w:rPr>
          <w:b/>
          <w:sz w:val="22"/>
          <w:szCs w:val="22"/>
          <w:u w:val="single"/>
        </w:rPr>
      </w:pPr>
      <w:r w:rsidRPr="00241D40">
        <w:rPr>
          <w:rFonts w:asciiTheme="minorHAnsi" w:hAnsiTheme="minorHAnsi" w:cstheme="minorHAnsi"/>
          <w:sz w:val="22"/>
          <w:szCs w:val="22"/>
        </w:rPr>
        <w:t>Pose d’un plafond suspendu pour intégration de l’éclairage</w:t>
      </w:r>
    </w:p>
    <w:p w:rsidR="00241D40" w:rsidRPr="00241D40" w:rsidRDefault="00241D40" w:rsidP="00241D40">
      <w:pPr>
        <w:pStyle w:val="Paragraphedeliste"/>
        <w:numPr>
          <w:ilvl w:val="0"/>
          <w:numId w:val="16"/>
        </w:numPr>
        <w:spacing w:line="276" w:lineRule="auto"/>
        <w:jc w:val="both"/>
        <w:rPr>
          <w:b/>
          <w:sz w:val="22"/>
          <w:szCs w:val="22"/>
          <w:u w:val="single"/>
        </w:rPr>
      </w:pPr>
      <w:r w:rsidRPr="00241D40">
        <w:rPr>
          <w:rFonts w:asciiTheme="minorHAnsi" w:hAnsiTheme="minorHAnsi" w:cstheme="minorHAnsi"/>
          <w:sz w:val="22"/>
          <w:szCs w:val="22"/>
        </w:rPr>
        <w:t>Restauration des habillages de poutres</w:t>
      </w:r>
    </w:p>
    <w:p w:rsidR="00241D40" w:rsidRPr="00241D40" w:rsidRDefault="00241D40" w:rsidP="00241D40">
      <w:pPr>
        <w:pStyle w:val="Paragraphedeliste"/>
        <w:numPr>
          <w:ilvl w:val="0"/>
          <w:numId w:val="16"/>
        </w:numPr>
        <w:spacing w:line="276" w:lineRule="auto"/>
        <w:jc w:val="both"/>
        <w:rPr>
          <w:b/>
          <w:sz w:val="22"/>
          <w:szCs w:val="22"/>
          <w:u w:val="single"/>
        </w:rPr>
      </w:pPr>
      <w:r w:rsidRPr="00241D40">
        <w:rPr>
          <w:rFonts w:asciiTheme="minorHAnsi" w:hAnsiTheme="minorHAnsi" w:cstheme="minorHAnsi"/>
          <w:sz w:val="22"/>
          <w:szCs w:val="22"/>
        </w:rPr>
        <w:t>Nettoyage des supports de verrières</w:t>
      </w:r>
    </w:p>
    <w:p w:rsidR="00241D40" w:rsidRPr="00241D40" w:rsidRDefault="00241D40" w:rsidP="00241D40">
      <w:pPr>
        <w:pStyle w:val="Paragraphedeliste"/>
        <w:numPr>
          <w:ilvl w:val="0"/>
          <w:numId w:val="16"/>
        </w:numPr>
        <w:spacing w:line="276" w:lineRule="auto"/>
        <w:jc w:val="both"/>
        <w:rPr>
          <w:b/>
          <w:sz w:val="22"/>
          <w:szCs w:val="22"/>
          <w:u w:val="single"/>
        </w:rPr>
      </w:pPr>
      <w:r w:rsidRPr="00241D40">
        <w:rPr>
          <w:rFonts w:asciiTheme="minorHAnsi" w:hAnsiTheme="minorHAnsi" w:cstheme="minorHAnsi"/>
          <w:sz w:val="22"/>
          <w:szCs w:val="22"/>
        </w:rPr>
        <w:t>Nettoyage des façades</w:t>
      </w:r>
      <w:r w:rsidR="006E0D4D">
        <w:rPr>
          <w:rFonts w:asciiTheme="minorHAnsi" w:hAnsiTheme="minorHAnsi" w:cstheme="minorHAnsi"/>
          <w:sz w:val="22"/>
          <w:szCs w:val="22"/>
        </w:rPr>
        <w:t xml:space="preserve"> et réfection de certaines pierres</w:t>
      </w:r>
    </w:p>
    <w:p w:rsidR="00241D40" w:rsidRPr="00111091" w:rsidRDefault="00241D40" w:rsidP="00111091">
      <w:pPr>
        <w:spacing w:line="276" w:lineRule="auto"/>
        <w:jc w:val="both"/>
        <w:rPr>
          <w:b/>
          <w:color w:val="E36C0A" w:themeColor="accent6" w:themeShade="BF"/>
          <w:u w:val="single"/>
        </w:rPr>
      </w:pPr>
    </w:p>
    <w:p w:rsidR="00111091" w:rsidRPr="00111091" w:rsidRDefault="00111091" w:rsidP="00111091">
      <w:pPr>
        <w:spacing w:line="276" w:lineRule="auto"/>
        <w:jc w:val="both"/>
      </w:pPr>
      <w:r>
        <w:rPr>
          <w:noProof/>
          <w:lang w:eastAsia="fr-BE"/>
        </w:rPr>
        <w:drawing>
          <wp:inline distT="0" distB="0" distL="0" distR="0" wp14:anchorId="20099A79" wp14:editId="2B77CC62">
            <wp:extent cx="5942312" cy="2846717"/>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8572" t="34308" r="18414" b="12023"/>
                    <a:stretch/>
                  </pic:blipFill>
                  <pic:spPr bwMode="auto">
                    <a:xfrm>
                      <a:off x="0" y="0"/>
                      <a:ext cx="5940425" cy="2845813"/>
                    </a:xfrm>
                    <a:prstGeom prst="rect">
                      <a:avLst/>
                    </a:prstGeom>
                    <a:ln>
                      <a:noFill/>
                    </a:ln>
                    <a:extLst>
                      <a:ext uri="{53640926-AAD7-44D8-BBD7-CCE9431645EC}">
                        <a14:shadowObscured xmlns:a14="http://schemas.microsoft.com/office/drawing/2010/main"/>
                      </a:ext>
                    </a:extLst>
                  </pic:spPr>
                </pic:pic>
              </a:graphicData>
            </a:graphic>
          </wp:inline>
        </w:drawing>
      </w:r>
    </w:p>
    <w:p w:rsidR="00111091" w:rsidRPr="00111091" w:rsidRDefault="00111091" w:rsidP="00111091">
      <w:pPr>
        <w:spacing w:line="276" w:lineRule="auto"/>
        <w:jc w:val="both"/>
      </w:pPr>
    </w:p>
    <w:p w:rsidR="00111091" w:rsidRDefault="00111091" w:rsidP="00111091">
      <w:pPr>
        <w:spacing w:line="276" w:lineRule="auto"/>
        <w:jc w:val="both"/>
        <w:rPr>
          <w:b/>
          <w:color w:val="E36C0A" w:themeColor="accent6" w:themeShade="BF"/>
          <w:u w:val="single"/>
        </w:rPr>
      </w:pPr>
      <w:r w:rsidRPr="00111091">
        <w:rPr>
          <w:b/>
          <w:color w:val="E36C0A" w:themeColor="accent6" w:themeShade="BF"/>
          <w:u w:val="single"/>
        </w:rPr>
        <w:t>LES VERRIÈRES</w:t>
      </w:r>
    </w:p>
    <w:p w:rsidR="00241D40" w:rsidRPr="00111091" w:rsidRDefault="00241D40" w:rsidP="00111091">
      <w:pPr>
        <w:spacing w:line="276" w:lineRule="auto"/>
        <w:jc w:val="both"/>
        <w:rPr>
          <w:b/>
          <w:color w:val="E36C0A" w:themeColor="accent6" w:themeShade="BF"/>
          <w:u w:val="single"/>
        </w:rPr>
      </w:pPr>
    </w:p>
    <w:p w:rsidR="006E0D4D" w:rsidRDefault="00111091" w:rsidP="00241D40">
      <w:pPr>
        <w:pStyle w:val="Default"/>
        <w:numPr>
          <w:ilvl w:val="0"/>
          <w:numId w:val="17"/>
        </w:numPr>
        <w:rPr>
          <w:rFonts w:asciiTheme="minorHAnsi" w:hAnsiTheme="minorHAnsi" w:cstheme="minorHAnsi"/>
          <w:sz w:val="22"/>
          <w:szCs w:val="22"/>
        </w:rPr>
      </w:pPr>
      <w:r w:rsidRPr="00FD3FEB">
        <w:rPr>
          <w:rFonts w:asciiTheme="minorHAnsi" w:hAnsiTheme="minorHAnsi" w:cstheme="minorHAnsi"/>
          <w:sz w:val="22"/>
          <w:szCs w:val="22"/>
        </w:rPr>
        <w:t xml:space="preserve">Nettoyage et réfection des verrières </w:t>
      </w:r>
      <w:r w:rsidR="006E0D4D">
        <w:rPr>
          <w:rFonts w:asciiTheme="minorHAnsi" w:hAnsiTheme="minorHAnsi" w:cstheme="minorHAnsi"/>
          <w:sz w:val="22"/>
          <w:szCs w:val="22"/>
        </w:rPr>
        <w:t>inférieures.</w:t>
      </w:r>
    </w:p>
    <w:p w:rsidR="00111091" w:rsidRPr="00FD3FEB" w:rsidRDefault="006E0D4D" w:rsidP="00241D40">
      <w:pPr>
        <w:pStyle w:val="Default"/>
        <w:numPr>
          <w:ilvl w:val="0"/>
          <w:numId w:val="17"/>
        </w:numPr>
        <w:rPr>
          <w:rFonts w:asciiTheme="minorHAnsi" w:hAnsiTheme="minorHAnsi" w:cstheme="minorHAnsi"/>
          <w:sz w:val="22"/>
          <w:szCs w:val="22"/>
        </w:rPr>
      </w:pPr>
      <w:r>
        <w:rPr>
          <w:rFonts w:asciiTheme="minorHAnsi" w:hAnsiTheme="minorHAnsi" w:cstheme="minorHAnsi"/>
          <w:sz w:val="22"/>
          <w:szCs w:val="22"/>
        </w:rPr>
        <w:t xml:space="preserve">Remplacement de la verrière supérieure. </w:t>
      </w:r>
    </w:p>
    <w:p w:rsidR="00111091" w:rsidRDefault="00111091" w:rsidP="00111091">
      <w:pPr>
        <w:pStyle w:val="Default"/>
        <w:rPr>
          <w:noProof/>
        </w:rPr>
      </w:pPr>
    </w:p>
    <w:p w:rsidR="006E0D4D" w:rsidRDefault="006E0D4D" w:rsidP="00111091">
      <w:pPr>
        <w:pStyle w:val="Default"/>
        <w:rPr>
          <w:noProof/>
        </w:rPr>
      </w:pPr>
    </w:p>
    <w:p w:rsidR="00111091" w:rsidRPr="007D5C76" w:rsidRDefault="00111091" w:rsidP="006E0D4D">
      <w:pPr>
        <w:pStyle w:val="Default"/>
        <w:jc w:val="center"/>
        <w:rPr>
          <w:rFonts w:asciiTheme="minorHAnsi" w:hAnsiTheme="minorHAnsi" w:cstheme="minorHAnsi"/>
        </w:rPr>
      </w:pPr>
      <w:r>
        <w:rPr>
          <w:noProof/>
        </w:rPr>
        <w:drawing>
          <wp:inline distT="0" distB="0" distL="0" distR="0" wp14:anchorId="452A75DF" wp14:editId="654A47F4">
            <wp:extent cx="2078966" cy="160308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1803" t="36951" r="58782" b="36434"/>
                    <a:stretch/>
                  </pic:blipFill>
                  <pic:spPr bwMode="auto">
                    <a:xfrm>
                      <a:off x="0" y="0"/>
                      <a:ext cx="2080925" cy="1604595"/>
                    </a:xfrm>
                    <a:prstGeom prst="rect">
                      <a:avLst/>
                    </a:prstGeom>
                    <a:ln>
                      <a:noFill/>
                    </a:ln>
                    <a:extLst>
                      <a:ext uri="{53640926-AAD7-44D8-BBD7-CCE9431645EC}">
                        <a14:shadowObscured xmlns:a14="http://schemas.microsoft.com/office/drawing/2010/main"/>
                      </a:ext>
                    </a:extLst>
                  </pic:spPr>
                </pic:pic>
              </a:graphicData>
            </a:graphic>
          </wp:inline>
        </w:drawing>
      </w:r>
      <w:r w:rsidR="006E0D4D">
        <w:rPr>
          <w:noProof/>
        </w:rPr>
        <w:drawing>
          <wp:inline distT="0" distB="0" distL="0" distR="0" wp14:anchorId="6C031330" wp14:editId="4D040BFA">
            <wp:extent cx="2398144" cy="1603085"/>
            <wp:effectExtent l="0" t="0" r="254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9597" t="36951" r="28007" b="36434"/>
                    <a:stretch/>
                  </pic:blipFill>
                  <pic:spPr bwMode="auto">
                    <a:xfrm>
                      <a:off x="0" y="0"/>
                      <a:ext cx="2400403" cy="1604595"/>
                    </a:xfrm>
                    <a:prstGeom prst="rect">
                      <a:avLst/>
                    </a:prstGeom>
                    <a:ln>
                      <a:noFill/>
                    </a:ln>
                    <a:extLst>
                      <a:ext uri="{53640926-AAD7-44D8-BBD7-CCE9431645EC}">
                        <a14:shadowObscured xmlns:a14="http://schemas.microsoft.com/office/drawing/2010/main"/>
                      </a:ext>
                    </a:extLst>
                  </pic:spPr>
                </pic:pic>
              </a:graphicData>
            </a:graphic>
          </wp:inline>
        </w:drawing>
      </w:r>
    </w:p>
    <w:p w:rsidR="00111091" w:rsidRPr="00111091" w:rsidRDefault="00111091" w:rsidP="00111091">
      <w:pPr>
        <w:spacing w:line="276" w:lineRule="auto"/>
        <w:jc w:val="both"/>
      </w:pPr>
    </w:p>
    <w:p w:rsidR="00FD3FEB" w:rsidRDefault="00FD3FEB" w:rsidP="00FD3FEB">
      <w:pPr>
        <w:spacing w:line="276" w:lineRule="auto"/>
        <w:jc w:val="both"/>
        <w:rPr>
          <w:b/>
          <w:color w:val="E36C0A" w:themeColor="accent6" w:themeShade="BF"/>
          <w:u w:val="single"/>
        </w:rPr>
      </w:pPr>
      <w:r w:rsidRPr="00FD3FEB">
        <w:rPr>
          <w:b/>
          <w:color w:val="E36C0A" w:themeColor="accent6" w:themeShade="BF"/>
          <w:u w:val="single"/>
        </w:rPr>
        <w:t xml:space="preserve">LA SÉCURITÉ </w:t>
      </w:r>
    </w:p>
    <w:p w:rsidR="00241D40" w:rsidRPr="00FD3FEB" w:rsidRDefault="00241D40" w:rsidP="00FD3FEB">
      <w:pPr>
        <w:spacing w:line="276" w:lineRule="auto"/>
        <w:jc w:val="both"/>
        <w:rPr>
          <w:b/>
          <w:color w:val="E36C0A" w:themeColor="accent6" w:themeShade="BF"/>
          <w:u w:val="single"/>
        </w:rPr>
      </w:pPr>
    </w:p>
    <w:p w:rsidR="00FD3FEB" w:rsidRPr="00241D40" w:rsidRDefault="00FD3FEB" w:rsidP="00241D40">
      <w:pPr>
        <w:pStyle w:val="Paragraphedeliste"/>
        <w:numPr>
          <w:ilvl w:val="0"/>
          <w:numId w:val="17"/>
        </w:numPr>
        <w:spacing w:line="276" w:lineRule="auto"/>
        <w:jc w:val="both"/>
        <w:rPr>
          <w:rFonts w:asciiTheme="minorHAnsi" w:hAnsiTheme="minorHAnsi" w:cstheme="minorHAnsi"/>
          <w:sz w:val="22"/>
          <w:szCs w:val="22"/>
        </w:rPr>
      </w:pPr>
      <w:r w:rsidRPr="00241D40">
        <w:rPr>
          <w:rFonts w:asciiTheme="minorHAnsi" w:hAnsiTheme="minorHAnsi" w:cstheme="minorHAnsi"/>
          <w:sz w:val="22"/>
          <w:szCs w:val="22"/>
        </w:rPr>
        <w:t xml:space="preserve">Des caméras de surveillance seront installées dans la galerie. </w:t>
      </w:r>
    </w:p>
    <w:p w:rsidR="00FD3FEB" w:rsidRDefault="00FD3FEB" w:rsidP="00FD3FEB">
      <w:pPr>
        <w:spacing w:line="276" w:lineRule="auto"/>
        <w:jc w:val="both"/>
      </w:pPr>
    </w:p>
    <w:p w:rsidR="00241D40" w:rsidRDefault="00241D40" w:rsidP="00FD3FEB">
      <w:pPr>
        <w:spacing w:line="276" w:lineRule="auto"/>
        <w:jc w:val="both"/>
      </w:pPr>
    </w:p>
    <w:p w:rsidR="006E0D4D" w:rsidRDefault="006E0D4D" w:rsidP="00FD3FEB">
      <w:pPr>
        <w:spacing w:line="276" w:lineRule="auto"/>
        <w:jc w:val="both"/>
      </w:pPr>
    </w:p>
    <w:p w:rsidR="00FD3FEB" w:rsidRDefault="00FD3FEB" w:rsidP="00FD3FEB">
      <w:pPr>
        <w:spacing w:line="276" w:lineRule="auto"/>
        <w:jc w:val="both"/>
        <w:rPr>
          <w:b/>
          <w:color w:val="E36C0A" w:themeColor="accent6" w:themeShade="BF"/>
          <w:u w:val="single"/>
        </w:rPr>
      </w:pPr>
      <w:r>
        <w:rPr>
          <w:b/>
          <w:color w:val="E36C0A" w:themeColor="accent6" w:themeShade="BF"/>
          <w:u w:val="single"/>
        </w:rPr>
        <w:t>L</w:t>
      </w:r>
      <w:r w:rsidRPr="00FD3FEB">
        <w:rPr>
          <w:b/>
          <w:color w:val="E36C0A" w:themeColor="accent6" w:themeShade="BF"/>
          <w:u w:val="single"/>
        </w:rPr>
        <w:t>’ÉCLAIRAGE (ORES)</w:t>
      </w:r>
    </w:p>
    <w:p w:rsidR="00241D40" w:rsidRDefault="00241D40" w:rsidP="00FD3FEB">
      <w:pPr>
        <w:spacing w:line="276" w:lineRule="auto"/>
        <w:jc w:val="both"/>
        <w:rPr>
          <w:b/>
          <w:color w:val="E36C0A" w:themeColor="accent6" w:themeShade="BF"/>
          <w:u w:val="single"/>
        </w:rPr>
      </w:pPr>
    </w:p>
    <w:p w:rsidR="00241D40" w:rsidRDefault="00241D40" w:rsidP="00241D40">
      <w:pPr>
        <w:pStyle w:val="Paragraphedeliste"/>
        <w:numPr>
          <w:ilvl w:val="0"/>
          <w:numId w:val="17"/>
        </w:num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Dépose des TL, des </w:t>
      </w:r>
      <w:r w:rsidR="006F2AA1">
        <w:rPr>
          <w:rFonts w:asciiTheme="minorHAnsi" w:hAnsiTheme="minorHAnsi" w:cstheme="minorHAnsi"/>
          <w:sz w:val="22"/>
          <w:szCs w:val="22"/>
        </w:rPr>
        <w:t>plafonniers et</w:t>
      </w:r>
      <w:r>
        <w:rPr>
          <w:rFonts w:asciiTheme="minorHAnsi" w:hAnsiTheme="minorHAnsi" w:cstheme="minorHAnsi"/>
          <w:sz w:val="22"/>
          <w:szCs w:val="22"/>
        </w:rPr>
        <w:t xml:space="preserve"> des </w:t>
      </w:r>
      <w:r w:rsidR="006F2AA1">
        <w:rPr>
          <w:rFonts w:asciiTheme="minorHAnsi" w:hAnsiTheme="minorHAnsi" w:cstheme="minorHAnsi"/>
          <w:sz w:val="22"/>
          <w:szCs w:val="22"/>
        </w:rPr>
        <w:t>suspensions existants</w:t>
      </w:r>
    </w:p>
    <w:p w:rsidR="00E77DDF" w:rsidRDefault="00E77DDF" w:rsidP="00241D40">
      <w:pPr>
        <w:pStyle w:val="Paragraphedeliste"/>
        <w:numPr>
          <w:ilvl w:val="0"/>
          <w:numId w:val="17"/>
        </w:numPr>
        <w:spacing w:line="276" w:lineRule="auto"/>
        <w:jc w:val="both"/>
        <w:rPr>
          <w:rFonts w:asciiTheme="minorHAnsi" w:hAnsiTheme="minorHAnsi" w:cstheme="minorHAnsi"/>
          <w:sz w:val="22"/>
          <w:szCs w:val="22"/>
        </w:rPr>
      </w:pPr>
      <w:r>
        <w:rPr>
          <w:rFonts w:asciiTheme="minorHAnsi" w:hAnsiTheme="minorHAnsi" w:cstheme="minorHAnsi"/>
          <w:sz w:val="22"/>
          <w:szCs w:val="22"/>
        </w:rPr>
        <w:t>Installation d’un éclairage durable, sécuritaire et patrimonial</w:t>
      </w:r>
    </w:p>
    <w:p w:rsidR="00FD3FEB" w:rsidRDefault="00FD3FEB" w:rsidP="00FD3FEB">
      <w:pPr>
        <w:spacing w:line="276" w:lineRule="auto"/>
        <w:jc w:val="both"/>
      </w:pPr>
    </w:p>
    <w:p w:rsidR="00FD3FEB" w:rsidRPr="00FD3FEB" w:rsidRDefault="00FD3FEB" w:rsidP="00FD3FEB">
      <w:pPr>
        <w:spacing w:line="276" w:lineRule="auto"/>
        <w:jc w:val="both"/>
      </w:pPr>
      <w:r>
        <w:rPr>
          <w:noProof/>
          <w:lang w:eastAsia="fr-BE"/>
        </w:rPr>
        <w:drawing>
          <wp:inline distT="0" distB="0" distL="0" distR="0" wp14:anchorId="6BD606C1" wp14:editId="0CCE0976">
            <wp:extent cx="5940425" cy="3672918"/>
            <wp:effectExtent l="0" t="0" r="3175"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8464" t="16412" r="17126" b="12786"/>
                    <a:stretch/>
                  </pic:blipFill>
                  <pic:spPr bwMode="auto">
                    <a:xfrm>
                      <a:off x="0" y="0"/>
                      <a:ext cx="5940425" cy="3672918"/>
                    </a:xfrm>
                    <a:prstGeom prst="rect">
                      <a:avLst/>
                    </a:prstGeom>
                    <a:ln>
                      <a:noFill/>
                    </a:ln>
                    <a:extLst>
                      <a:ext uri="{53640926-AAD7-44D8-BBD7-CCE9431645EC}">
                        <a14:shadowObscured xmlns:a14="http://schemas.microsoft.com/office/drawing/2010/main"/>
                      </a:ext>
                    </a:extLst>
                  </pic:spPr>
                </pic:pic>
              </a:graphicData>
            </a:graphic>
          </wp:inline>
        </w:drawing>
      </w:r>
    </w:p>
    <w:p w:rsidR="00FD3FEB" w:rsidRDefault="00FD3FEB" w:rsidP="00FD3FEB">
      <w:pPr>
        <w:spacing w:line="276" w:lineRule="auto"/>
        <w:jc w:val="both"/>
      </w:pPr>
    </w:p>
    <w:p w:rsidR="005A7193" w:rsidRDefault="00FD3FEB" w:rsidP="00FD3FEB">
      <w:pPr>
        <w:spacing w:line="276" w:lineRule="auto"/>
        <w:jc w:val="both"/>
        <w:rPr>
          <w:b/>
          <w:color w:val="E36C0A" w:themeColor="accent6" w:themeShade="BF"/>
          <w:u w:val="single"/>
        </w:rPr>
      </w:pPr>
      <w:r w:rsidRPr="00FD3FEB">
        <w:rPr>
          <w:b/>
          <w:color w:val="E36C0A" w:themeColor="accent6" w:themeShade="BF"/>
          <w:u w:val="single"/>
        </w:rPr>
        <w:t>LA GESTION DES PIGEONS ET DES COURANTS D’AIR</w:t>
      </w:r>
    </w:p>
    <w:p w:rsidR="006F2AA1" w:rsidRDefault="006F2AA1" w:rsidP="00FD3FEB">
      <w:pPr>
        <w:spacing w:line="276" w:lineRule="auto"/>
        <w:jc w:val="both"/>
        <w:rPr>
          <w:b/>
          <w:color w:val="E36C0A" w:themeColor="accent6" w:themeShade="BF"/>
          <w:u w:val="single"/>
        </w:rPr>
      </w:pPr>
    </w:p>
    <w:p w:rsidR="006F2AA1" w:rsidRDefault="006F2AA1" w:rsidP="006F2AA1">
      <w:pPr>
        <w:pStyle w:val="Paragraphedeliste"/>
        <w:numPr>
          <w:ilvl w:val="0"/>
          <w:numId w:val="17"/>
        </w:numPr>
        <w:spacing w:line="276" w:lineRule="auto"/>
        <w:rPr>
          <w:rFonts w:asciiTheme="minorHAnsi" w:hAnsiTheme="minorHAnsi" w:cstheme="minorHAnsi"/>
          <w:sz w:val="22"/>
          <w:szCs w:val="22"/>
        </w:rPr>
      </w:pPr>
      <w:r>
        <w:rPr>
          <w:rFonts w:asciiTheme="minorHAnsi" w:hAnsiTheme="minorHAnsi" w:cstheme="minorHAnsi"/>
          <w:sz w:val="22"/>
          <w:szCs w:val="22"/>
        </w:rPr>
        <w:t>Fils tendus : installation de fils tendus fait de ressorts inoxydables et de fils recouverts de nylon</w:t>
      </w:r>
      <w:r w:rsidR="00E77DDF">
        <w:rPr>
          <w:rFonts w:asciiTheme="minorHAnsi" w:hAnsiTheme="minorHAnsi" w:cstheme="minorHAnsi"/>
          <w:sz w:val="22"/>
          <w:szCs w:val="22"/>
        </w:rPr>
        <w:t xml:space="preserve"> </w:t>
      </w:r>
      <w:r>
        <w:rPr>
          <w:rFonts w:asciiTheme="minorHAnsi" w:hAnsiTheme="minorHAnsi" w:cstheme="minorHAnsi"/>
          <w:sz w:val="22"/>
          <w:szCs w:val="22"/>
        </w:rPr>
        <w:t>qui sont tendus fermement entre tiges en acier inoxydable</w:t>
      </w:r>
      <w:r w:rsidR="006E0D4D">
        <w:rPr>
          <w:rFonts w:asciiTheme="minorHAnsi" w:hAnsiTheme="minorHAnsi" w:cstheme="minorHAnsi"/>
          <w:sz w:val="22"/>
          <w:szCs w:val="22"/>
        </w:rPr>
        <w:t>.</w:t>
      </w:r>
    </w:p>
    <w:p w:rsidR="006F2AA1" w:rsidRDefault="006F2AA1" w:rsidP="006F2AA1">
      <w:pPr>
        <w:pStyle w:val="Paragraphedeliste"/>
        <w:spacing w:line="276" w:lineRule="auto"/>
        <w:jc w:val="both"/>
        <w:rPr>
          <w:rFonts w:asciiTheme="minorHAnsi" w:hAnsiTheme="minorHAnsi" w:cstheme="minorHAnsi"/>
          <w:sz w:val="22"/>
          <w:szCs w:val="22"/>
        </w:rPr>
      </w:pPr>
    </w:p>
    <w:p w:rsidR="006F2AA1" w:rsidRPr="006F2AA1" w:rsidRDefault="006F2AA1" w:rsidP="00FD3FEB">
      <w:pPr>
        <w:pStyle w:val="Paragraphedeliste"/>
        <w:numPr>
          <w:ilvl w:val="0"/>
          <w:numId w:val="17"/>
        </w:numPr>
        <w:spacing w:line="276" w:lineRule="auto"/>
        <w:jc w:val="both"/>
        <w:rPr>
          <w:rFonts w:asciiTheme="minorHAnsi" w:hAnsiTheme="minorHAnsi" w:cstheme="minorHAnsi"/>
          <w:sz w:val="22"/>
          <w:szCs w:val="22"/>
        </w:rPr>
      </w:pPr>
      <w:r>
        <w:rPr>
          <w:rFonts w:asciiTheme="minorHAnsi" w:hAnsiTheme="minorHAnsi" w:cstheme="minorHAnsi"/>
          <w:sz w:val="22"/>
          <w:szCs w:val="22"/>
        </w:rPr>
        <w:t>Installation d’un auvent</w:t>
      </w:r>
      <w:r w:rsidR="006E0D4D">
        <w:rPr>
          <w:rFonts w:asciiTheme="minorHAnsi" w:hAnsiTheme="minorHAnsi" w:cstheme="minorHAnsi"/>
          <w:sz w:val="22"/>
          <w:szCs w:val="22"/>
        </w:rPr>
        <w:t xml:space="preserve"> à chaque entrée de la galerie.</w:t>
      </w:r>
    </w:p>
    <w:p w:rsidR="00FD3FEB" w:rsidRDefault="006F2AA1" w:rsidP="006F2AA1">
      <w:pPr>
        <w:spacing w:line="276" w:lineRule="auto"/>
        <w:jc w:val="center"/>
        <w:rPr>
          <w:b/>
          <w:color w:val="E36C0A" w:themeColor="accent6" w:themeShade="BF"/>
          <w:u w:val="single"/>
        </w:rPr>
      </w:pPr>
      <w:r>
        <w:rPr>
          <w:noProof/>
          <w:lang w:eastAsia="fr-BE"/>
        </w:rPr>
        <w:drawing>
          <wp:inline distT="0" distB="0" distL="0" distR="0" wp14:anchorId="1DBB59A9" wp14:editId="376B5906">
            <wp:extent cx="1552750" cy="131984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65936" t="16221" r="17125" b="58180"/>
                    <a:stretch/>
                  </pic:blipFill>
                  <pic:spPr bwMode="auto">
                    <a:xfrm>
                      <a:off x="0" y="0"/>
                      <a:ext cx="1551922" cy="1319137"/>
                    </a:xfrm>
                    <a:prstGeom prst="rect">
                      <a:avLst/>
                    </a:prstGeom>
                    <a:ln>
                      <a:noFill/>
                    </a:ln>
                    <a:extLst>
                      <a:ext uri="{53640926-AAD7-44D8-BBD7-CCE9431645EC}">
                        <a14:shadowObscured xmlns:a14="http://schemas.microsoft.com/office/drawing/2010/main"/>
                      </a:ext>
                    </a:extLst>
                  </pic:spPr>
                </pic:pic>
              </a:graphicData>
            </a:graphic>
          </wp:inline>
        </w:drawing>
      </w:r>
    </w:p>
    <w:p w:rsidR="006F2AA1" w:rsidRDefault="006F2AA1" w:rsidP="00FD3FEB">
      <w:pPr>
        <w:spacing w:line="276" w:lineRule="auto"/>
        <w:jc w:val="both"/>
        <w:rPr>
          <w:b/>
          <w:color w:val="E36C0A" w:themeColor="accent6" w:themeShade="BF"/>
          <w:u w:val="single"/>
        </w:rPr>
      </w:pPr>
      <w:r>
        <w:rPr>
          <w:noProof/>
          <w:lang w:eastAsia="fr-BE"/>
        </w:rPr>
        <w:drawing>
          <wp:inline distT="0" distB="0" distL="0" distR="0" wp14:anchorId="5D552B31" wp14:editId="2766E014">
            <wp:extent cx="5943600" cy="1214933"/>
            <wp:effectExtent l="0" t="0" r="0" b="444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8035" t="63074" r="17125" b="13359"/>
                    <a:stretch/>
                  </pic:blipFill>
                  <pic:spPr bwMode="auto">
                    <a:xfrm>
                      <a:off x="0" y="0"/>
                      <a:ext cx="5940425" cy="1214284"/>
                    </a:xfrm>
                    <a:prstGeom prst="rect">
                      <a:avLst/>
                    </a:prstGeom>
                    <a:ln>
                      <a:noFill/>
                    </a:ln>
                    <a:extLst>
                      <a:ext uri="{53640926-AAD7-44D8-BBD7-CCE9431645EC}">
                        <a14:shadowObscured xmlns:a14="http://schemas.microsoft.com/office/drawing/2010/main"/>
                      </a:ext>
                    </a:extLst>
                  </pic:spPr>
                </pic:pic>
              </a:graphicData>
            </a:graphic>
          </wp:inline>
        </w:drawing>
      </w:r>
    </w:p>
    <w:p w:rsidR="005A7193" w:rsidRPr="00FD3FEB" w:rsidRDefault="00FD3FEB" w:rsidP="00FD3FEB">
      <w:pPr>
        <w:spacing w:line="276" w:lineRule="auto"/>
        <w:jc w:val="both"/>
        <w:rPr>
          <w:b/>
          <w:color w:val="E36C0A" w:themeColor="accent6" w:themeShade="BF"/>
          <w:u w:val="single"/>
        </w:rPr>
      </w:pPr>
      <w:r w:rsidRPr="00FD3FEB">
        <w:rPr>
          <w:b/>
          <w:color w:val="E36C0A" w:themeColor="accent6" w:themeShade="BF"/>
          <w:u w:val="single"/>
        </w:rPr>
        <w:lastRenderedPageBreak/>
        <w:t>L’ACCESSIBILITÉ</w:t>
      </w:r>
    </w:p>
    <w:p w:rsidR="005A7193" w:rsidRPr="006F2AA1" w:rsidRDefault="00FD3FEB" w:rsidP="006F2AA1">
      <w:pPr>
        <w:pStyle w:val="Paragraphedeliste"/>
        <w:numPr>
          <w:ilvl w:val="0"/>
          <w:numId w:val="18"/>
        </w:numPr>
        <w:spacing w:line="276" w:lineRule="auto"/>
        <w:jc w:val="both"/>
        <w:rPr>
          <w:rFonts w:asciiTheme="minorHAnsi" w:eastAsia="Calibri" w:hAnsiTheme="minorHAnsi" w:cstheme="minorHAnsi"/>
          <w:sz w:val="22"/>
          <w:szCs w:val="22"/>
          <w:lang w:eastAsia="en-US"/>
        </w:rPr>
      </w:pPr>
      <w:r w:rsidRPr="006F2AA1">
        <w:rPr>
          <w:rFonts w:asciiTheme="minorHAnsi" w:hAnsiTheme="minorHAnsi" w:cstheme="minorHAnsi"/>
          <w:sz w:val="22"/>
          <w:szCs w:val="22"/>
        </w:rPr>
        <w:t>Le passage restera accessible pendant la durée de</w:t>
      </w:r>
      <w:r w:rsidR="006E0D4D">
        <w:rPr>
          <w:rFonts w:asciiTheme="minorHAnsi" w:hAnsiTheme="minorHAnsi" w:cstheme="minorHAnsi"/>
          <w:sz w:val="22"/>
          <w:szCs w:val="22"/>
        </w:rPr>
        <w:t>s</w:t>
      </w:r>
      <w:r w:rsidRPr="006F2AA1">
        <w:rPr>
          <w:rFonts w:asciiTheme="minorHAnsi" w:hAnsiTheme="minorHAnsi" w:cstheme="minorHAnsi"/>
          <w:sz w:val="22"/>
          <w:szCs w:val="22"/>
        </w:rPr>
        <w:t xml:space="preserve"> </w:t>
      </w:r>
      <w:r w:rsidR="006E0D4D" w:rsidRPr="006F2AA1">
        <w:rPr>
          <w:rFonts w:asciiTheme="minorHAnsi" w:hAnsiTheme="minorHAnsi" w:cstheme="minorHAnsi"/>
          <w:sz w:val="22"/>
          <w:szCs w:val="22"/>
        </w:rPr>
        <w:t>travaux</w:t>
      </w:r>
      <w:r w:rsidR="006E0D4D">
        <w:rPr>
          <w:rFonts w:asciiTheme="minorHAnsi" w:hAnsiTheme="minorHAnsi" w:cstheme="minorHAnsi"/>
          <w:sz w:val="22"/>
          <w:szCs w:val="22"/>
        </w:rPr>
        <w:t xml:space="preserve">, </w:t>
      </w:r>
      <w:r w:rsidR="006E0D4D" w:rsidRPr="006F2AA1">
        <w:rPr>
          <w:rFonts w:asciiTheme="minorHAnsi" w:hAnsiTheme="minorHAnsi" w:cstheme="minorHAnsi"/>
          <w:sz w:val="22"/>
          <w:szCs w:val="22"/>
        </w:rPr>
        <w:t>hormis</w:t>
      </w:r>
      <w:r w:rsidRPr="006F2AA1">
        <w:rPr>
          <w:rFonts w:asciiTheme="minorHAnsi" w:hAnsiTheme="minorHAnsi" w:cstheme="minorHAnsi"/>
          <w:sz w:val="22"/>
          <w:szCs w:val="22"/>
        </w:rPr>
        <w:t xml:space="preserve"> la fermeture d’une semaine pour la pose du </w:t>
      </w:r>
      <w:r w:rsidR="006E0D4D" w:rsidRPr="006F2AA1">
        <w:rPr>
          <w:rFonts w:asciiTheme="minorHAnsi" w:hAnsiTheme="minorHAnsi" w:cstheme="minorHAnsi"/>
          <w:sz w:val="22"/>
          <w:szCs w:val="22"/>
        </w:rPr>
        <w:t>revêtement</w:t>
      </w:r>
      <w:r w:rsidR="006E0D4D">
        <w:rPr>
          <w:rFonts w:asciiTheme="minorHAnsi" w:hAnsiTheme="minorHAnsi" w:cstheme="minorHAnsi"/>
          <w:sz w:val="22"/>
          <w:szCs w:val="22"/>
        </w:rPr>
        <w:t xml:space="preserve"> de sol.</w:t>
      </w:r>
    </w:p>
    <w:p w:rsidR="006F2AA1" w:rsidRDefault="006F2AA1" w:rsidP="00FD3FEB">
      <w:pPr>
        <w:spacing w:line="276" w:lineRule="auto"/>
        <w:jc w:val="both"/>
        <w:rPr>
          <w:rFonts w:ascii="Arial" w:eastAsia="Times New Roman" w:hAnsi="Arial" w:cs="Arial"/>
          <w:b/>
          <w:caps/>
          <w:color w:val="31849B"/>
          <w:sz w:val="24"/>
          <w:u w:val="single"/>
          <w:lang w:val="fr-FR"/>
        </w:rPr>
      </w:pPr>
    </w:p>
    <w:p w:rsidR="006F2AA1" w:rsidRDefault="006F2AA1" w:rsidP="00FD3FEB">
      <w:pPr>
        <w:spacing w:line="276" w:lineRule="auto"/>
        <w:jc w:val="both"/>
        <w:rPr>
          <w:rFonts w:ascii="Arial" w:eastAsia="Times New Roman" w:hAnsi="Arial" w:cs="Arial"/>
          <w:b/>
          <w:caps/>
          <w:color w:val="31849B"/>
          <w:sz w:val="24"/>
          <w:u w:val="single"/>
          <w:lang w:val="fr-FR"/>
        </w:rPr>
      </w:pPr>
    </w:p>
    <w:p w:rsidR="00FD3FEB" w:rsidRDefault="00FD3FEB" w:rsidP="00FD3FEB">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LE PROJET EN IMAGES</w:t>
      </w:r>
    </w:p>
    <w:p w:rsidR="00FD3FEB" w:rsidRDefault="00FD3FEB" w:rsidP="00FD3FEB">
      <w:pPr>
        <w:spacing w:line="276" w:lineRule="auto"/>
        <w:jc w:val="both"/>
      </w:pPr>
    </w:p>
    <w:p w:rsidR="006F2AA1" w:rsidRDefault="00FD3FEB" w:rsidP="006F2AA1">
      <w:pPr>
        <w:keepNext/>
        <w:spacing w:line="276" w:lineRule="auto"/>
        <w:jc w:val="center"/>
      </w:pPr>
      <w:r w:rsidRPr="00FD3FEB">
        <w:rPr>
          <w:rFonts w:ascii="Arial" w:eastAsia="Times New Roman" w:hAnsi="Arial" w:cs="Arial"/>
          <w:caps/>
          <w:noProof/>
          <w:color w:val="31849B"/>
          <w:sz w:val="24"/>
          <w:lang w:eastAsia="fr-BE"/>
        </w:rPr>
        <w:drawing>
          <wp:inline distT="0" distB="0" distL="0" distR="0" wp14:anchorId="76E1A452" wp14:editId="4969C7D0">
            <wp:extent cx="5016276" cy="3173145"/>
            <wp:effectExtent l="0" t="0" r="0" b="8255"/>
            <wp:docPr id="22" name="Image 22" descr="C:\Users\sandrinea\Desktop\wéren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inea\Desktop\wérenne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3596" cy="3171450"/>
                    </a:xfrm>
                    <a:prstGeom prst="rect">
                      <a:avLst/>
                    </a:prstGeom>
                    <a:noFill/>
                    <a:ln>
                      <a:noFill/>
                    </a:ln>
                  </pic:spPr>
                </pic:pic>
              </a:graphicData>
            </a:graphic>
          </wp:inline>
        </w:drawing>
      </w:r>
    </w:p>
    <w:p w:rsidR="00FD3FEB" w:rsidRPr="006F2AA1" w:rsidRDefault="006F2AA1" w:rsidP="006F2AA1">
      <w:pPr>
        <w:pStyle w:val="Lgende"/>
        <w:jc w:val="center"/>
        <w:rPr>
          <w:rFonts w:ascii="Arial" w:eastAsia="Times New Roman" w:hAnsi="Arial" w:cs="Arial"/>
          <w:b w:val="0"/>
          <w:i/>
          <w:caps/>
          <w:color w:val="auto"/>
          <w:sz w:val="24"/>
          <w:u w:val="single"/>
          <w:lang w:val="fr-FR"/>
        </w:rPr>
      </w:pPr>
      <w:r w:rsidRPr="006F2AA1">
        <w:rPr>
          <w:b w:val="0"/>
          <w:i/>
          <w:color w:val="auto"/>
        </w:rPr>
        <w:t>Projection de la galerie Wérenne après rénovation – vue intérieure- Copyright : BS solutions</w:t>
      </w:r>
    </w:p>
    <w:p w:rsidR="00FD3FEB" w:rsidRDefault="00FD3FEB" w:rsidP="00FD3FEB">
      <w:pPr>
        <w:spacing w:line="276" w:lineRule="auto"/>
        <w:jc w:val="both"/>
        <w:rPr>
          <w:rFonts w:ascii="Arial" w:eastAsia="Times New Roman" w:hAnsi="Arial" w:cs="Arial"/>
          <w:b/>
          <w:caps/>
          <w:color w:val="31849B"/>
          <w:sz w:val="24"/>
          <w:u w:val="single"/>
          <w:lang w:val="fr-FR"/>
        </w:rPr>
      </w:pPr>
    </w:p>
    <w:p w:rsidR="006F2AA1" w:rsidRDefault="00FD3FEB" w:rsidP="006F2AA1">
      <w:pPr>
        <w:keepNext/>
        <w:spacing w:line="276" w:lineRule="auto"/>
        <w:jc w:val="center"/>
      </w:pPr>
      <w:r w:rsidRPr="00FD3FEB">
        <w:rPr>
          <w:rFonts w:ascii="Arial" w:eastAsia="Times New Roman" w:hAnsi="Arial" w:cs="Arial"/>
          <w:caps/>
          <w:noProof/>
          <w:color w:val="31849B"/>
          <w:sz w:val="24"/>
          <w:lang w:eastAsia="fr-BE"/>
        </w:rPr>
        <w:drawing>
          <wp:inline distT="0" distB="0" distL="0" distR="0" wp14:anchorId="7A23514C" wp14:editId="37F2CF8A">
            <wp:extent cx="4969784" cy="2948057"/>
            <wp:effectExtent l="0" t="0" r="2540" b="5080"/>
            <wp:docPr id="21" name="Image 21" descr="C:\Users\sandrinea\Desktop\Wéren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rinea\Desktop\Wérenne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6653" cy="2946200"/>
                    </a:xfrm>
                    <a:prstGeom prst="rect">
                      <a:avLst/>
                    </a:prstGeom>
                    <a:noFill/>
                    <a:ln>
                      <a:noFill/>
                    </a:ln>
                  </pic:spPr>
                </pic:pic>
              </a:graphicData>
            </a:graphic>
          </wp:inline>
        </w:drawing>
      </w:r>
    </w:p>
    <w:p w:rsidR="006F2AA1" w:rsidRPr="006F2AA1" w:rsidRDefault="006F2AA1" w:rsidP="006F2AA1">
      <w:pPr>
        <w:pStyle w:val="Lgende"/>
        <w:jc w:val="center"/>
        <w:rPr>
          <w:rFonts w:ascii="Arial" w:eastAsia="Times New Roman" w:hAnsi="Arial" w:cs="Arial"/>
          <w:b w:val="0"/>
          <w:i/>
          <w:caps/>
          <w:color w:val="auto"/>
          <w:sz w:val="24"/>
          <w:u w:val="single"/>
          <w:lang w:val="fr-FR"/>
        </w:rPr>
      </w:pPr>
      <w:r w:rsidRPr="006F2AA1">
        <w:rPr>
          <w:b w:val="0"/>
          <w:i/>
          <w:color w:val="auto"/>
        </w:rPr>
        <w:t xml:space="preserve">Projection de la galerie Wérenne après rénovation – vue </w:t>
      </w:r>
      <w:proofErr w:type="spellStart"/>
      <w:r>
        <w:rPr>
          <w:b w:val="0"/>
          <w:i/>
          <w:color w:val="auto"/>
        </w:rPr>
        <w:t>exterieure</w:t>
      </w:r>
      <w:proofErr w:type="spellEnd"/>
      <w:r w:rsidRPr="006F2AA1">
        <w:rPr>
          <w:b w:val="0"/>
          <w:i/>
          <w:color w:val="auto"/>
        </w:rPr>
        <w:t>- Copyright : BS solutions</w:t>
      </w:r>
    </w:p>
    <w:p w:rsidR="007C4B14" w:rsidRDefault="007C4B14" w:rsidP="005956F4">
      <w:pPr>
        <w:spacing w:line="276" w:lineRule="auto"/>
        <w:jc w:val="both"/>
        <w:rPr>
          <w:rFonts w:asciiTheme="minorHAnsi" w:eastAsia="Times New Roman" w:hAnsiTheme="minorHAnsi" w:cstheme="minorHAnsi"/>
          <w:b/>
          <w:caps/>
          <w:color w:val="31849B"/>
          <w:u w:val="single"/>
          <w:lang w:val="fr-FR"/>
        </w:rPr>
      </w:pPr>
    </w:p>
    <w:p w:rsidR="006F2AA1" w:rsidRDefault="006F2AA1" w:rsidP="00FD3FEB">
      <w:pPr>
        <w:spacing w:line="276" w:lineRule="auto"/>
        <w:jc w:val="both"/>
        <w:rPr>
          <w:rFonts w:ascii="Arial" w:eastAsia="Times New Roman" w:hAnsi="Arial" w:cs="Arial"/>
          <w:b/>
          <w:caps/>
          <w:color w:val="31849B"/>
          <w:sz w:val="24"/>
          <w:u w:val="single"/>
          <w:lang w:val="fr-FR"/>
        </w:rPr>
      </w:pPr>
    </w:p>
    <w:p w:rsidR="006E0D4D" w:rsidRDefault="006E0D4D" w:rsidP="00FD3FEB">
      <w:pPr>
        <w:spacing w:line="276" w:lineRule="auto"/>
        <w:jc w:val="both"/>
        <w:rPr>
          <w:rFonts w:ascii="Arial" w:eastAsia="Times New Roman" w:hAnsi="Arial" w:cs="Arial"/>
          <w:b/>
          <w:caps/>
          <w:color w:val="31849B"/>
          <w:sz w:val="24"/>
          <w:u w:val="single"/>
          <w:lang w:val="fr-FR"/>
        </w:rPr>
      </w:pPr>
    </w:p>
    <w:p w:rsidR="00FD3FEB" w:rsidRDefault="00472E85" w:rsidP="00FD3FEB">
      <w:pPr>
        <w:spacing w:line="276" w:lineRule="auto"/>
        <w:jc w:val="both"/>
        <w:rPr>
          <w:rFonts w:ascii="Arial" w:eastAsia="Times New Roman" w:hAnsi="Arial" w:cs="Arial"/>
          <w:b/>
          <w:caps/>
          <w:color w:val="31849B"/>
          <w:sz w:val="24"/>
          <w:u w:val="single"/>
          <w:lang w:val="fr-FR"/>
        </w:rPr>
      </w:pPr>
      <w:r>
        <w:rPr>
          <w:noProof/>
          <w:lang w:eastAsia="fr-BE"/>
        </w:rPr>
        <w:lastRenderedPageBreak/>
        <w:drawing>
          <wp:anchor distT="0" distB="0" distL="114300" distR="114300" simplePos="0" relativeHeight="251666432" behindDoc="0" locked="0" layoutInCell="1" allowOverlap="1" wp14:anchorId="2E80F689" wp14:editId="247EB712">
            <wp:simplePos x="0" y="0"/>
            <wp:positionH relativeFrom="margin">
              <wp:posOffset>3230245</wp:posOffset>
            </wp:positionH>
            <wp:positionV relativeFrom="margin">
              <wp:posOffset>-351155</wp:posOffset>
            </wp:positionV>
            <wp:extent cx="2225040" cy="1000125"/>
            <wp:effectExtent l="0" t="0" r="3810" b="952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44332" t="20930" r="18167" b="49096"/>
                    <a:stretch/>
                  </pic:blipFill>
                  <pic:spPr bwMode="auto">
                    <a:xfrm>
                      <a:off x="0" y="0"/>
                      <a:ext cx="2225040" cy="1000125"/>
                    </a:xfrm>
                    <a:prstGeom prst="rect">
                      <a:avLst/>
                    </a:prstGeom>
                    <a:ln>
                      <a:noFill/>
                    </a:ln>
                    <a:extLst>
                      <a:ext uri="{53640926-AAD7-44D8-BBD7-CCE9431645EC}">
                        <a14:shadowObscured xmlns:a14="http://schemas.microsoft.com/office/drawing/2010/main"/>
                      </a:ext>
                    </a:extLst>
                  </pic:spPr>
                </pic:pic>
              </a:graphicData>
            </a:graphic>
          </wp:anchor>
        </w:drawing>
      </w:r>
      <w:r w:rsidR="00FD3FEB">
        <w:rPr>
          <w:rFonts w:ascii="Arial" w:eastAsia="Times New Roman" w:hAnsi="Arial" w:cs="Arial"/>
          <w:b/>
          <w:caps/>
          <w:color w:val="31849B"/>
          <w:sz w:val="24"/>
          <w:u w:val="single"/>
          <w:lang w:val="fr-FR"/>
        </w:rPr>
        <w:t>LA SIGNALETIQUE</w:t>
      </w:r>
    </w:p>
    <w:p w:rsidR="00FD3FEB" w:rsidRDefault="00FD3FEB" w:rsidP="00FD3FEB">
      <w:pPr>
        <w:spacing w:line="276" w:lineRule="auto"/>
        <w:jc w:val="both"/>
        <w:rPr>
          <w:rFonts w:ascii="Arial" w:eastAsia="Times New Roman" w:hAnsi="Arial" w:cs="Arial"/>
          <w:b/>
          <w:caps/>
          <w:color w:val="31849B"/>
          <w:sz w:val="24"/>
          <w:u w:val="single"/>
          <w:lang w:val="fr-FR"/>
        </w:rPr>
      </w:pPr>
    </w:p>
    <w:p w:rsidR="00FD3FEB" w:rsidRDefault="00FD3FEB" w:rsidP="00FD3FEB">
      <w:pPr>
        <w:spacing w:line="276" w:lineRule="auto"/>
        <w:jc w:val="both"/>
        <w:rPr>
          <w:b/>
          <w:color w:val="E36C0A" w:themeColor="accent6" w:themeShade="BF"/>
          <w:u w:val="single"/>
        </w:rPr>
      </w:pPr>
      <w:r>
        <w:rPr>
          <w:b/>
          <w:color w:val="E36C0A" w:themeColor="accent6" w:themeShade="BF"/>
          <w:u w:val="single"/>
        </w:rPr>
        <w:t>A CHARGE DU PUBLIC </w:t>
      </w:r>
    </w:p>
    <w:p w:rsidR="006F2AA1" w:rsidRDefault="006F2AA1" w:rsidP="00FD3FEB">
      <w:pPr>
        <w:spacing w:line="276" w:lineRule="auto"/>
        <w:jc w:val="both"/>
        <w:rPr>
          <w:b/>
          <w:color w:val="E36C0A" w:themeColor="accent6" w:themeShade="BF"/>
          <w:u w:val="single"/>
        </w:rPr>
      </w:pPr>
    </w:p>
    <w:p w:rsidR="006F2AA1" w:rsidRPr="006E0D4D" w:rsidRDefault="006F2AA1" w:rsidP="006F2AA1">
      <w:pPr>
        <w:pStyle w:val="Paragraphedeliste"/>
        <w:numPr>
          <w:ilvl w:val="0"/>
          <w:numId w:val="18"/>
        </w:numPr>
        <w:spacing w:line="276" w:lineRule="auto"/>
        <w:jc w:val="both"/>
        <w:rPr>
          <w:rFonts w:asciiTheme="minorHAnsi" w:hAnsiTheme="minorHAnsi" w:cstheme="minorHAnsi"/>
          <w:sz w:val="22"/>
          <w:szCs w:val="22"/>
        </w:rPr>
      </w:pPr>
      <w:r w:rsidRPr="006F2AA1">
        <w:rPr>
          <w:rFonts w:asciiTheme="minorHAnsi" w:hAnsiTheme="minorHAnsi" w:cstheme="minorHAnsi"/>
          <w:sz w:val="22"/>
          <w:szCs w:val="22"/>
        </w:rPr>
        <w:t xml:space="preserve">Nouvelle signalétique </w:t>
      </w:r>
      <w:r w:rsidR="006E0D4D">
        <w:rPr>
          <w:rFonts w:asciiTheme="minorHAnsi" w:hAnsiTheme="minorHAnsi" w:cstheme="minorHAnsi"/>
          <w:sz w:val="22"/>
          <w:szCs w:val="22"/>
        </w:rPr>
        <w:t xml:space="preserve">sur les auvents de la galerie, contribuant l’identité du passage.  </w:t>
      </w:r>
      <w:r w:rsidR="00754AA3" w:rsidRPr="00754AA3">
        <w:rPr>
          <w:noProof/>
        </w:rPr>
        <w:t xml:space="preserve"> </w:t>
      </w:r>
    </w:p>
    <w:p w:rsidR="006E0D4D" w:rsidRPr="00472E85" w:rsidRDefault="006E0D4D" w:rsidP="006F2AA1">
      <w:pPr>
        <w:pStyle w:val="Paragraphedeliste"/>
        <w:numPr>
          <w:ilvl w:val="0"/>
          <w:numId w:val="18"/>
        </w:numPr>
        <w:spacing w:line="276" w:lineRule="auto"/>
        <w:jc w:val="both"/>
        <w:rPr>
          <w:rFonts w:asciiTheme="minorHAnsi" w:hAnsiTheme="minorHAnsi" w:cstheme="minorHAnsi"/>
          <w:sz w:val="22"/>
          <w:szCs w:val="22"/>
        </w:rPr>
      </w:pPr>
      <w:r w:rsidRPr="00472E85">
        <w:rPr>
          <w:rFonts w:asciiTheme="minorHAnsi" w:hAnsiTheme="minorHAnsi" w:cstheme="minorHAnsi"/>
          <w:noProof/>
          <w:sz w:val="22"/>
          <w:szCs w:val="22"/>
        </w:rPr>
        <w:t xml:space="preserve">Dans une police art-déco, les lettres seront découpées dans du métal peint en noir et seront éclairés </w:t>
      </w:r>
      <w:r w:rsidR="00472E85" w:rsidRPr="00472E85">
        <w:rPr>
          <w:rFonts w:asciiTheme="minorHAnsi" w:hAnsiTheme="minorHAnsi" w:cstheme="minorHAnsi"/>
          <w:noProof/>
          <w:sz w:val="22"/>
          <w:szCs w:val="22"/>
        </w:rPr>
        <w:t xml:space="preserve"> par des LEDS aposés à l’arrière. </w:t>
      </w:r>
    </w:p>
    <w:p w:rsidR="006F2AA1" w:rsidRPr="00FD3FEB" w:rsidRDefault="006F2AA1" w:rsidP="00FD3FEB">
      <w:pPr>
        <w:spacing w:line="276" w:lineRule="auto"/>
        <w:jc w:val="both"/>
        <w:rPr>
          <w:b/>
          <w:color w:val="E36C0A" w:themeColor="accent6" w:themeShade="BF"/>
          <w:u w:val="single"/>
        </w:rPr>
      </w:pPr>
    </w:p>
    <w:p w:rsidR="00FD3FEB" w:rsidRDefault="00FD3FEB" w:rsidP="00FD3FEB">
      <w:pPr>
        <w:spacing w:line="276" w:lineRule="auto"/>
        <w:jc w:val="both"/>
        <w:rPr>
          <w:rFonts w:ascii="Arial" w:eastAsia="Times New Roman" w:hAnsi="Arial" w:cs="Arial"/>
          <w:b/>
          <w:caps/>
          <w:color w:val="31849B"/>
          <w:sz w:val="24"/>
          <w:u w:val="single"/>
          <w:lang w:val="fr-FR"/>
        </w:rPr>
      </w:pPr>
      <w:r>
        <w:rPr>
          <w:noProof/>
          <w:lang w:eastAsia="fr-BE"/>
        </w:rPr>
        <w:drawing>
          <wp:inline distT="0" distB="0" distL="0" distR="0" wp14:anchorId="7F9BB185" wp14:editId="12F62B30">
            <wp:extent cx="5941818" cy="2208363"/>
            <wp:effectExtent l="0" t="0" r="1905" b="19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1482" t="48264" r="27033" b="11112"/>
                    <a:stretch/>
                  </pic:blipFill>
                  <pic:spPr bwMode="auto">
                    <a:xfrm>
                      <a:off x="0" y="0"/>
                      <a:ext cx="5949200" cy="2211107"/>
                    </a:xfrm>
                    <a:prstGeom prst="rect">
                      <a:avLst/>
                    </a:prstGeom>
                    <a:ln>
                      <a:noFill/>
                    </a:ln>
                    <a:extLst>
                      <a:ext uri="{53640926-AAD7-44D8-BBD7-CCE9431645EC}">
                        <a14:shadowObscured xmlns:a14="http://schemas.microsoft.com/office/drawing/2010/main"/>
                      </a:ext>
                    </a:extLst>
                  </pic:spPr>
                </pic:pic>
              </a:graphicData>
            </a:graphic>
          </wp:inline>
        </w:drawing>
      </w:r>
    </w:p>
    <w:p w:rsidR="00FD3FEB" w:rsidRDefault="00FD3FEB" w:rsidP="00FD3FEB">
      <w:pPr>
        <w:spacing w:line="276" w:lineRule="auto"/>
        <w:jc w:val="both"/>
        <w:rPr>
          <w:rFonts w:ascii="Arial" w:eastAsia="Times New Roman" w:hAnsi="Arial" w:cs="Arial"/>
          <w:b/>
          <w:caps/>
          <w:color w:val="31849B"/>
          <w:sz w:val="24"/>
          <w:u w:val="single"/>
          <w:lang w:val="fr-FR"/>
        </w:rPr>
      </w:pPr>
    </w:p>
    <w:p w:rsidR="00FD3FEB" w:rsidRDefault="00FD3FEB" w:rsidP="00FD3FEB">
      <w:pPr>
        <w:spacing w:line="276" w:lineRule="auto"/>
        <w:jc w:val="both"/>
        <w:rPr>
          <w:rFonts w:ascii="Arial" w:eastAsia="Times New Roman" w:hAnsi="Arial" w:cs="Arial"/>
          <w:b/>
          <w:caps/>
          <w:color w:val="31849B"/>
          <w:sz w:val="24"/>
          <w:u w:val="single"/>
          <w:lang w:val="fr-FR"/>
        </w:rPr>
      </w:pPr>
      <w:r>
        <w:rPr>
          <w:noProof/>
          <w:lang w:eastAsia="fr-BE"/>
        </w:rPr>
        <w:drawing>
          <wp:inline distT="0" distB="0" distL="0" distR="0" wp14:anchorId="08E38B43" wp14:editId="1C622D02">
            <wp:extent cx="5940425" cy="3863815"/>
            <wp:effectExtent l="0" t="0" r="3175" b="3810"/>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l="19315" t="15247" r="17976" b="12321"/>
                    <a:stretch>
                      <a:fillRect/>
                    </a:stretch>
                  </pic:blipFill>
                  <pic:spPr bwMode="auto">
                    <a:xfrm>
                      <a:off x="0" y="0"/>
                      <a:ext cx="5940425" cy="3863815"/>
                    </a:xfrm>
                    <a:prstGeom prst="rect">
                      <a:avLst/>
                    </a:prstGeom>
                    <a:noFill/>
                    <a:ln>
                      <a:noFill/>
                    </a:ln>
                  </pic:spPr>
                </pic:pic>
              </a:graphicData>
            </a:graphic>
          </wp:inline>
        </w:drawing>
      </w:r>
    </w:p>
    <w:p w:rsidR="00FD3FEB" w:rsidRDefault="00FD3FEB" w:rsidP="00FD3FEB">
      <w:pPr>
        <w:spacing w:line="276" w:lineRule="auto"/>
        <w:jc w:val="both"/>
        <w:rPr>
          <w:rFonts w:ascii="Arial" w:eastAsia="Times New Roman" w:hAnsi="Arial" w:cs="Arial"/>
          <w:b/>
          <w:caps/>
          <w:color w:val="31849B"/>
          <w:sz w:val="24"/>
          <w:u w:val="single"/>
          <w:lang w:val="fr-FR"/>
        </w:rPr>
      </w:pPr>
    </w:p>
    <w:p w:rsidR="00FD3FEB" w:rsidRDefault="00FD3FEB" w:rsidP="00FD3FEB">
      <w:pPr>
        <w:spacing w:line="276" w:lineRule="auto"/>
        <w:jc w:val="both"/>
        <w:rPr>
          <w:rFonts w:ascii="Arial" w:eastAsia="Times New Roman" w:hAnsi="Arial" w:cs="Arial"/>
          <w:b/>
          <w:caps/>
          <w:color w:val="31849B"/>
          <w:sz w:val="24"/>
          <w:u w:val="single"/>
          <w:lang w:val="fr-FR"/>
        </w:rPr>
      </w:pPr>
    </w:p>
    <w:p w:rsidR="006F2AA1" w:rsidRDefault="006F2AA1" w:rsidP="00FD3FEB">
      <w:pPr>
        <w:spacing w:line="276" w:lineRule="auto"/>
        <w:jc w:val="both"/>
        <w:rPr>
          <w:rFonts w:ascii="Arial" w:eastAsia="Times New Roman" w:hAnsi="Arial" w:cs="Arial"/>
          <w:b/>
          <w:caps/>
          <w:color w:val="31849B"/>
          <w:sz w:val="24"/>
          <w:u w:val="single"/>
          <w:lang w:val="fr-FR"/>
        </w:rPr>
      </w:pPr>
    </w:p>
    <w:p w:rsidR="006F2AA1" w:rsidRDefault="006F2AA1" w:rsidP="00FD3FEB">
      <w:pPr>
        <w:spacing w:line="276" w:lineRule="auto"/>
        <w:jc w:val="both"/>
        <w:rPr>
          <w:rFonts w:ascii="Arial" w:eastAsia="Times New Roman" w:hAnsi="Arial" w:cs="Arial"/>
          <w:b/>
          <w:caps/>
          <w:color w:val="31849B"/>
          <w:sz w:val="24"/>
          <w:u w:val="single"/>
          <w:lang w:val="fr-FR"/>
        </w:rPr>
      </w:pPr>
    </w:p>
    <w:p w:rsidR="00FD3FEB" w:rsidRDefault="00FD3FEB" w:rsidP="00FD3FEB">
      <w:pPr>
        <w:spacing w:line="276" w:lineRule="auto"/>
        <w:jc w:val="both"/>
        <w:rPr>
          <w:b/>
          <w:color w:val="E36C0A" w:themeColor="accent6" w:themeShade="BF"/>
          <w:u w:val="single"/>
        </w:rPr>
      </w:pPr>
      <w:r>
        <w:rPr>
          <w:b/>
          <w:color w:val="E36C0A" w:themeColor="accent6" w:themeShade="BF"/>
          <w:u w:val="single"/>
        </w:rPr>
        <w:lastRenderedPageBreak/>
        <w:t>A CHARGE DU PRIVE </w:t>
      </w:r>
    </w:p>
    <w:p w:rsidR="006F2AA1" w:rsidRDefault="006F2AA1" w:rsidP="00FD3FEB">
      <w:pPr>
        <w:spacing w:line="276" w:lineRule="auto"/>
        <w:jc w:val="both"/>
        <w:rPr>
          <w:b/>
          <w:color w:val="E36C0A" w:themeColor="accent6" w:themeShade="BF"/>
          <w:u w:val="single"/>
        </w:rPr>
      </w:pPr>
    </w:p>
    <w:p w:rsidR="00472E85" w:rsidRPr="00472E85" w:rsidRDefault="00472E85" w:rsidP="00FD3FEB">
      <w:pPr>
        <w:spacing w:line="276" w:lineRule="auto"/>
        <w:jc w:val="both"/>
        <w:rPr>
          <w:b/>
        </w:rPr>
      </w:pPr>
      <w:r w:rsidRPr="00472E85">
        <w:rPr>
          <w:b/>
        </w:rPr>
        <w:t xml:space="preserve">Afin d’homogénéiser l’ensemble du passage et de renforcer son identité. </w:t>
      </w:r>
    </w:p>
    <w:p w:rsidR="00472E85" w:rsidRDefault="00472E85" w:rsidP="00FD3FEB">
      <w:pPr>
        <w:spacing w:line="276" w:lineRule="auto"/>
        <w:jc w:val="both"/>
        <w:rPr>
          <w:b/>
          <w:color w:val="E36C0A" w:themeColor="accent6" w:themeShade="BF"/>
          <w:u w:val="single"/>
        </w:rPr>
      </w:pPr>
    </w:p>
    <w:p w:rsidR="006F2AA1" w:rsidRPr="006F2AA1" w:rsidRDefault="006F2AA1" w:rsidP="00FD3FEB">
      <w:pPr>
        <w:pStyle w:val="Paragraphedeliste"/>
        <w:numPr>
          <w:ilvl w:val="0"/>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Dépose des enseignes existantes et des habillages de la façade, des volets, des air-</w:t>
      </w:r>
      <w:proofErr w:type="spellStart"/>
      <w:r>
        <w:rPr>
          <w:rFonts w:asciiTheme="minorHAnsi" w:hAnsiTheme="minorHAnsi" w:cstheme="minorHAnsi"/>
          <w:sz w:val="22"/>
          <w:szCs w:val="22"/>
        </w:rPr>
        <w:t>co</w:t>
      </w:r>
      <w:proofErr w:type="spellEnd"/>
      <w:r>
        <w:rPr>
          <w:rFonts w:asciiTheme="minorHAnsi" w:hAnsiTheme="minorHAnsi" w:cstheme="minorHAnsi"/>
          <w:sz w:val="22"/>
          <w:szCs w:val="22"/>
        </w:rPr>
        <w:t xml:space="preserve">, des équipements extérieurs, des terrasses, etc. </w:t>
      </w:r>
    </w:p>
    <w:p w:rsidR="00FD3FEB" w:rsidRDefault="00FD3FEB" w:rsidP="00FD3FEB">
      <w:pPr>
        <w:spacing w:line="276" w:lineRule="auto"/>
        <w:jc w:val="both"/>
        <w:rPr>
          <w:b/>
          <w:color w:val="E36C0A" w:themeColor="accent6" w:themeShade="BF"/>
          <w:u w:val="single"/>
        </w:rPr>
      </w:pPr>
    </w:p>
    <w:p w:rsidR="00FD3FEB" w:rsidRPr="00FD3FEB" w:rsidRDefault="00FD3FEB" w:rsidP="00FD3FEB">
      <w:pPr>
        <w:spacing w:line="276" w:lineRule="auto"/>
        <w:jc w:val="both"/>
        <w:rPr>
          <w:b/>
          <w:color w:val="E36C0A" w:themeColor="accent6" w:themeShade="BF"/>
          <w:u w:val="single"/>
        </w:rPr>
      </w:pPr>
      <w:r>
        <w:rPr>
          <w:noProof/>
          <w:lang w:eastAsia="fr-BE"/>
        </w:rPr>
        <w:drawing>
          <wp:inline distT="0" distB="0" distL="0" distR="0" wp14:anchorId="469E91F7" wp14:editId="48BD4C44">
            <wp:extent cx="5785869" cy="3502325"/>
            <wp:effectExtent l="0" t="0" r="5715" b="317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1773" t="27215" r="31394" b="11627"/>
                    <a:stretch/>
                  </pic:blipFill>
                  <pic:spPr bwMode="auto">
                    <a:xfrm>
                      <a:off x="0" y="0"/>
                      <a:ext cx="5793779" cy="3507113"/>
                    </a:xfrm>
                    <a:prstGeom prst="rect">
                      <a:avLst/>
                    </a:prstGeom>
                    <a:ln>
                      <a:noFill/>
                    </a:ln>
                    <a:extLst>
                      <a:ext uri="{53640926-AAD7-44D8-BBD7-CCE9431645EC}">
                        <a14:shadowObscured xmlns:a14="http://schemas.microsoft.com/office/drawing/2010/main"/>
                      </a:ext>
                    </a:extLst>
                  </pic:spPr>
                </pic:pic>
              </a:graphicData>
            </a:graphic>
          </wp:inline>
        </w:drawing>
      </w:r>
    </w:p>
    <w:p w:rsidR="00FD3FEB" w:rsidRDefault="00FD3FEB" w:rsidP="006F2AA1">
      <w:pPr>
        <w:pStyle w:val="Paragraphedeliste"/>
        <w:spacing w:line="276" w:lineRule="auto"/>
        <w:jc w:val="both"/>
        <w:rPr>
          <w:rFonts w:ascii="Arial" w:hAnsi="Arial" w:cs="Arial"/>
          <w:b/>
          <w:caps/>
          <w:color w:val="31849B"/>
          <w:u w:val="single"/>
          <w:lang w:val="fr-FR"/>
        </w:rPr>
      </w:pPr>
    </w:p>
    <w:p w:rsidR="006F2AA1" w:rsidRDefault="006F2AA1" w:rsidP="006F2AA1">
      <w:pPr>
        <w:pStyle w:val="Paragraphedeliste"/>
        <w:numPr>
          <w:ilvl w:val="0"/>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L</w:t>
      </w:r>
      <w:r w:rsidR="00472E85">
        <w:rPr>
          <w:rFonts w:asciiTheme="minorHAnsi" w:hAnsiTheme="minorHAnsi" w:cstheme="minorHAnsi"/>
          <w:sz w:val="22"/>
          <w:szCs w:val="22"/>
        </w:rPr>
        <w:t>es futures enseignes seront</w:t>
      </w:r>
      <w:r>
        <w:rPr>
          <w:rFonts w:asciiTheme="minorHAnsi" w:hAnsiTheme="minorHAnsi" w:cstheme="minorHAnsi"/>
          <w:sz w:val="22"/>
          <w:szCs w:val="22"/>
        </w:rPr>
        <w:t xml:space="preserve"> : </w:t>
      </w:r>
    </w:p>
    <w:p w:rsidR="006F2AA1" w:rsidRDefault="006F2AA1" w:rsidP="006F2AA1">
      <w:pPr>
        <w:pStyle w:val="Paragraphedeliste"/>
        <w:numPr>
          <w:ilvl w:val="2"/>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À poser à plat (Lettres découpées et appliquées directement sur matériau de façade. Eclairé ou pas.)</w:t>
      </w:r>
    </w:p>
    <w:p w:rsidR="006F2AA1" w:rsidRPr="006F2AA1" w:rsidRDefault="006F2AA1" w:rsidP="006F2AA1">
      <w:pPr>
        <w:pStyle w:val="Paragraphedeliste"/>
        <w:numPr>
          <w:ilvl w:val="2"/>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 xml:space="preserve">A installer perpendiculairement au plan de la façade (Toile tendue entre 2 consoles (proportion verticale minimum 2 fois plus haute que large.) Décor imprimé sur les 2 façades. Teinte couleur à définir. </w:t>
      </w:r>
    </w:p>
    <w:p w:rsidR="006F2AA1" w:rsidRPr="006F2AA1" w:rsidRDefault="006F2AA1" w:rsidP="006F2AA1">
      <w:pPr>
        <w:pStyle w:val="Paragraphedeliste"/>
        <w:spacing w:line="276" w:lineRule="auto"/>
        <w:jc w:val="both"/>
        <w:rPr>
          <w:rFonts w:ascii="Arial" w:hAnsi="Arial" w:cs="Arial"/>
          <w:b/>
          <w:caps/>
          <w:color w:val="31849B"/>
          <w:u w:val="single"/>
          <w:lang w:val="fr-FR"/>
        </w:rPr>
      </w:pPr>
    </w:p>
    <w:p w:rsidR="00472E85" w:rsidRDefault="00612B36" w:rsidP="00472E85">
      <w:pPr>
        <w:keepNext/>
        <w:spacing w:line="276" w:lineRule="auto"/>
        <w:jc w:val="center"/>
      </w:pPr>
      <w:r>
        <w:rPr>
          <w:noProof/>
          <w:lang w:eastAsia="fr-BE"/>
        </w:rPr>
        <w:lastRenderedPageBreak/>
        <w:drawing>
          <wp:inline distT="0" distB="0" distL="0" distR="0" wp14:anchorId="7DD7CC9A" wp14:editId="5AD11BEA">
            <wp:extent cx="4606506" cy="2839286"/>
            <wp:effectExtent l="0" t="0" r="381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9639" t="39178" r="35464" b="11628"/>
                    <a:stretch/>
                  </pic:blipFill>
                  <pic:spPr bwMode="auto">
                    <a:xfrm>
                      <a:off x="0" y="0"/>
                      <a:ext cx="4618796" cy="2846861"/>
                    </a:xfrm>
                    <a:prstGeom prst="rect">
                      <a:avLst/>
                    </a:prstGeom>
                    <a:ln>
                      <a:noFill/>
                    </a:ln>
                    <a:extLst>
                      <a:ext uri="{53640926-AAD7-44D8-BBD7-CCE9431645EC}">
                        <a14:shadowObscured xmlns:a14="http://schemas.microsoft.com/office/drawing/2010/main"/>
                      </a:ext>
                    </a:extLst>
                  </pic:spPr>
                </pic:pic>
              </a:graphicData>
            </a:graphic>
          </wp:inline>
        </w:drawing>
      </w:r>
    </w:p>
    <w:p w:rsidR="006F2AA1" w:rsidRPr="00472E85" w:rsidRDefault="00472E85" w:rsidP="00472E85">
      <w:pPr>
        <w:pStyle w:val="Lgende"/>
        <w:jc w:val="center"/>
        <w:rPr>
          <w:rFonts w:ascii="Arial" w:eastAsia="Times New Roman" w:hAnsi="Arial" w:cs="Arial"/>
          <w:b w:val="0"/>
          <w:i/>
          <w:caps/>
          <w:color w:val="auto"/>
          <w:sz w:val="16"/>
          <w:szCs w:val="16"/>
          <w:u w:val="single"/>
          <w:lang w:val="fr-FR"/>
        </w:rPr>
      </w:pPr>
      <w:r w:rsidRPr="00472E85">
        <w:rPr>
          <w:b w:val="0"/>
          <w:i/>
          <w:color w:val="auto"/>
          <w:sz w:val="16"/>
          <w:szCs w:val="16"/>
        </w:rPr>
        <w:t>Exemple de galerie appliquant un règlement interne</w:t>
      </w:r>
    </w:p>
    <w:p w:rsidR="00612B36" w:rsidRDefault="00612B36" w:rsidP="004D5290">
      <w:pPr>
        <w:spacing w:line="276" w:lineRule="auto"/>
        <w:jc w:val="both"/>
        <w:rPr>
          <w:rFonts w:ascii="Arial" w:eastAsia="Times New Roman" w:hAnsi="Arial" w:cs="Arial"/>
          <w:b/>
          <w:caps/>
          <w:color w:val="31849B"/>
          <w:sz w:val="24"/>
          <w:u w:val="single"/>
          <w:lang w:val="fr-FR"/>
        </w:rPr>
      </w:pPr>
    </w:p>
    <w:p w:rsidR="006F2AA1" w:rsidRDefault="006F2AA1" w:rsidP="006F2AA1">
      <w:pPr>
        <w:pStyle w:val="Paragraphedeliste"/>
        <w:numPr>
          <w:ilvl w:val="0"/>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Installation de châssis sur la  partie inférieur</w:t>
      </w:r>
      <w:r w:rsidR="00472E85">
        <w:rPr>
          <w:rFonts w:asciiTheme="minorHAnsi" w:hAnsiTheme="minorHAnsi" w:cstheme="minorHAnsi"/>
          <w:sz w:val="22"/>
          <w:szCs w:val="22"/>
        </w:rPr>
        <w:t>.</w:t>
      </w:r>
    </w:p>
    <w:p w:rsidR="006F2AA1" w:rsidRDefault="006F2AA1" w:rsidP="006F2AA1">
      <w:pPr>
        <w:pStyle w:val="Paragraphedeliste"/>
        <w:numPr>
          <w:ilvl w:val="0"/>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Installation de Châssis aux étages qui permettent une vie aux étages des commerces</w:t>
      </w:r>
      <w:r w:rsidR="00472E85">
        <w:rPr>
          <w:rFonts w:asciiTheme="minorHAnsi" w:hAnsiTheme="minorHAnsi" w:cstheme="minorHAnsi"/>
          <w:sz w:val="22"/>
          <w:szCs w:val="22"/>
        </w:rPr>
        <w:t>.</w:t>
      </w:r>
    </w:p>
    <w:p w:rsidR="006F2AA1" w:rsidRDefault="006F2AA1" w:rsidP="006F2AA1">
      <w:pPr>
        <w:pStyle w:val="Paragraphedeliste"/>
        <w:numPr>
          <w:ilvl w:val="0"/>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Intégration de l’imposte en vitrail dans des nouveaux châssis</w:t>
      </w:r>
      <w:r w:rsidR="00472E85">
        <w:rPr>
          <w:rFonts w:asciiTheme="minorHAnsi" w:hAnsiTheme="minorHAnsi" w:cstheme="minorHAnsi"/>
          <w:sz w:val="22"/>
          <w:szCs w:val="22"/>
        </w:rPr>
        <w:t xml:space="preserve"> pour l’unique façade qui en a conservé un. </w:t>
      </w:r>
    </w:p>
    <w:p w:rsidR="006F2AA1" w:rsidRPr="006F2AA1" w:rsidRDefault="006F2AA1" w:rsidP="006F2AA1">
      <w:pPr>
        <w:pStyle w:val="Paragraphedeliste"/>
        <w:numPr>
          <w:ilvl w:val="0"/>
          <w:numId w:val="18"/>
        </w:numPr>
        <w:spacing w:line="276" w:lineRule="auto"/>
        <w:jc w:val="both"/>
        <w:rPr>
          <w:rFonts w:asciiTheme="minorHAnsi" w:hAnsiTheme="minorHAnsi" w:cstheme="minorHAnsi"/>
          <w:sz w:val="22"/>
          <w:szCs w:val="22"/>
        </w:rPr>
      </w:pPr>
      <w:r>
        <w:rPr>
          <w:rFonts w:asciiTheme="minorHAnsi" w:hAnsiTheme="minorHAnsi" w:cstheme="minorHAnsi"/>
          <w:sz w:val="22"/>
          <w:szCs w:val="22"/>
        </w:rPr>
        <w:t>Volets remplacés par du vitrage feuilleté et anti-intrusif</w:t>
      </w:r>
      <w:r w:rsidR="00472E85">
        <w:rPr>
          <w:rFonts w:asciiTheme="minorHAnsi" w:hAnsiTheme="minorHAnsi" w:cstheme="minorHAnsi"/>
          <w:sz w:val="22"/>
          <w:szCs w:val="22"/>
        </w:rPr>
        <w:t>.</w:t>
      </w:r>
    </w:p>
    <w:p w:rsidR="00612B36" w:rsidRDefault="00612B36" w:rsidP="004D5290">
      <w:pPr>
        <w:spacing w:line="276" w:lineRule="auto"/>
        <w:jc w:val="both"/>
        <w:rPr>
          <w:rFonts w:ascii="Arial" w:eastAsia="Times New Roman" w:hAnsi="Arial" w:cs="Arial"/>
          <w:b/>
          <w:caps/>
          <w:color w:val="31849B"/>
          <w:sz w:val="24"/>
          <w:u w:val="single"/>
          <w:lang w:val="fr-FR"/>
        </w:rPr>
      </w:pPr>
    </w:p>
    <w:p w:rsidR="006F2AA1" w:rsidRDefault="006F2AA1" w:rsidP="004D5290">
      <w:pPr>
        <w:spacing w:line="276" w:lineRule="auto"/>
        <w:jc w:val="both"/>
        <w:rPr>
          <w:rFonts w:ascii="Arial" w:eastAsia="Times New Roman" w:hAnsi="Arial" w:cs="Arial"/>
          <w:b/>
          <w:caps/>
          <w:color w:val="31849B"/>
          <w:sz w:val="24"/>
          <w:u w:val="single"/>
          <w:lang w:val="fr-FR"/>
        </w:rPr>
      </w:pPr>
    </w:p>
    <w:p w:rsidR="004D5290" w:rsidRDefault="004D5290" w:rsidP="004D5290">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LE BUDGET</w:t>
      </w:r>
    </w:p>
    <w:p w:rsidR="004D5290" w:rsidRPr="007C4B14" w:rsidRDefault="004D5290" w:rsidP="004D5290">
      <w:pPr>
        <w:spacing w:line="276" w:lineRule="auto"/>
        <w:jc w:val="both"/>
        <w:rPr>
          <w:rFonts w:asciiTheme="minorHAnsi" w:eastAsia="Times New Roman" w:hAnsiTheme="minorHAnsi" w:cstheme="minorHAnsi"/>
          <w:b/>
          <w:caps/>
          <w:color w:val="31849B"/>
          <w:u w:val="single"/>
          <w:lang w:val="fr-FR"/>
        </w:rPr>
      </w:pPr>
    </w:p>
    <w:p w:rsidR="008049AF" w:rsidRPr="00472E85" w:rsidRDefault="00612B36" w:rsidP="004D5290">
      <w:pPr>
        <w:spacing w:line="276" w:lineRule="auto"/>
        <w:jc w:val="both"/>
      </w:pPr>
      <w:r w:rsidRPr="00472E85">
        <w:t>Le coût des travaux de rénovation de la galerie Wérenne</w:t>
      </w:r>
      <w:r w:rsidR="004D5290" w:rsidRPr="00472E85">
        <w:t xml:space="preserve"> s</w:t>
      </w:r>
      <w:r w:rsidR="008049AF" w:rsidRPr="00472E85">
        <w:t>ont</w:t>
      </w:r>
      <w:r w:rsidR="004D5290" w:rsidRPr="00472E85">
        <w:t xml:space="preserve"> </w:t>
      </w:r>
      <w:r w:rsidR="008049AF" w:rsidRPr="00472E85">
        <w:t xml:space="preserve">actuellement estimés  à 465.000 </w:t>
      </w:r>
      <w:r w:rsidR="008049AF" w:rsidRPr="00472E85">
        <w:rPr>
          <w:rFonts w:cs="Calibri"/>
          <w:b/>
        </w:rPr>
        <w:t>€ TVAC</w:t>
      </w:r>
    </w:p>
    <w:p w:rsidR="004D5290" w:rsidRDefault="008049AF" w:rsidP="004D5290">
      <w:pPr>
        <w:spacing w:line="276" w:lineRule="auto"/>
        <w:jc w:val="both"/>
        <w:rPr>
          <w:rFonts w:cs="Calibri"/>
        </w:rPr>
      </w:pPr>
      <w:r w:rsidRPr="00472E85">
        <w:t>, financé sur fonds propres.</w:t>
      </w:r>
      <w:r>
        <w:t xml:space="preserve">  </w:t>
      </w:r>
    </w:p>
    <w:p w:rsidR="00612B36" w:rsidRDefault="00612B36" w:rsidP="004D5290">
      <w:pPr>
        <w:spacing w:line="276" w:lineRule="auto"/>
        <w:jc w:val="both"/>
        <w:rPr>
          <w:rFonts w:ascii="Arial" w:eastAsia="Times New Roman" w:hAnsi="Arial" w:cs="Arial"/>
          <w:b/>
          <w:caps/>
          <w:color w:val="31849B"/>
          <w:sz w:val="24"/>
          <w:u w:val="single"/>
          <w:lang w:val="fr-FR"/>
        </w:rPr>
      </w:pPr>
    </w:p>
    <w:p w:rsidR="004D5290" w:rsidRDefault="004D5290" w:rsidP="004D5290">
      <w:pPr>
        <w:spacing w:line="276" w:lineRule="auto"/>
        <w:jc w:val="both"/>
        <w:rPr>
          <w:rFonts w:ascii="Arial" w:eastAsia="Times New Roman" w:hAnsi="Arial" w:cs="Arial"/>
          <w:b/>
          <w:caps/>
          <w:color w:val="31849B"/>
          <w:sz w:val="24"/>
          <w:u w:val="single"/>
          <w:lang w:val="fr-FR"/>
        </w:rPr>
      </w:pPr>
      <w:r>
        <w:rPr>
          <w:rFonts w:ascii="Arial" w:eastAsia="Times New Roman" w:hAnsi="Arial" w:cs="Arial"/>
          <w:b/>
          <w:caps/>
          <w:color w:val="31849B"/>
          <w:sz w:val="24"/>
          <w:u w:val="single"/>
          <w:lang w:val="fr-FR"/>
        </w:rPr>
        <w:t>LE PLANNING</w:t>
      </w:r>
    </w:p>
    <w:p w:rsidR="00472E85" w:rsidRDefault="00472E85" w:rsidP="004D5290">
      <w:pPr>
        <w:spacing w:line="276" w:lineRule="auto"/>
        <w:jc w:val="both"/>
        <w:rPr>
          <w:rFonts w:ascii="Arial" w:eastAsia="Times New Roman" w:hAnsi="Arial" w:cs="Arial"/>
          <w:b/>
          <w:caps/>
          <w:color w:val="31849B"/>
          <w:sz w:val="24"/>
          <w:u w:val="single"/>
          <w:lang w:val="fr-FR"/>
        </w:rPr>
      </w:pPr>
    </w:p>
    <w:p w:rsidR="00472E85" w:rsidRPr="005E40C5" w:rsidRDefault="00472E85" w:rsidP="005E40C5">
      <w:pPr>
        <w:pStyle w:val="Paragraphedeliste"/>
        <w:numPr>
          <w:ilvl w:val="0"/>
          <w:numId w:val="21"/>
        </w:numPr>
        <w:spacing w:line="276" w:lineRule="auto"/>
        <w:jc w:val="both"/>
        <w:rPr>
          <w:rFonts w:asciiTheme="minorHAnsi" w:hAnsiTheme="minorHAnsi" w:cstheme="minorHAnsi"/>
          <w:sz w:val="22"/>
          <w:szCs w:val="22"/>
        </w:rPr>
      </w:pPr>
      <w:r w:rsidRPr="005E40C5">
        <w:rPr>
          <w:rFonts w:asciiTheme="minorHAnsi" w:eastAsia="Calibri" w:hAnsiTheme="minorHAnsi" w:cstheme="minorHAnsi"/>
          <w:b/>
          <w:sz w:val="22"/>
          <w:szCs w:val="22"/>
        </w:rPr>
        <w:t>La procédure d’obtention de permis est actuellement en cours</w:t>
      </w:r>
      <w:r w:rsidRPr="005E40C5">
        <w:rPr>
          <w:rFonts w:asciiTheme="minorHAnsi" w:eastAsia="Calibri" w:hAnsiTheme="minorHAnsi" w:cstheme="minorHAnsi"/>
          <w:sz w:val="22"/>
          <w:szCs w:val="22"/>
        </w:rPr>
        <w:t xml:space="preserve">. </w:t>
      </w:r>
    </w:p>
    <w:p w:rsidR="00472E85" w:rsidRPr="005E40C5" w:rsidRDefault="00472E85" w:rsidP="004D5290">
      <w:pPr>
        <w:spacing w:line="276" w:lineRule="auto"/>
        <w:jc w:val="both"/>
        <w:rPr>
          <w:rFonts w:asciiTheme="minorHAnsi" w:hAnsiTheme="minorHAnsi" w:cstheme="minorHAnsi"/>
        </w:rPr>
      </w:pPr>
    </w:p>
    <w:p w:rsidR="00472E85" w:rsidRPr="005E40C5" w:rsidRDefault="00472E85" w:rsidP="005E40C5">
      <w:pPr>
        <w:pStyle w:val="Paragraphedeliste"/>
        <w:numPr>
          <w:ilvl w:val="0"/>
          <w:numId w:val="21"/>
        </w:numPr>
        <w:spacing w:line="276" w:lineRule="auto"/>
        <w:jc w:val="both"/>
        <w:rPr>
          <w:rFonts w:asciiTheme="minorHAnsi" w:hAnsiTheme="minorHAnsi" w:cstheme="minorHAnsi"/>
          <w:b/>
          <w:sz w:val="22"/>
          <w:szCs w:val="22"/>
        </w:rPr>
      </w:pPr>
      <w:r w:rsidRPr="005E40C5">
        <w:rPr>
          <w:rFonts w:asciiTheme="minorHAnsi" w:hAnsiTheme="minorHAnsi" w:cstheme="minorHAnsi"/>
          <w:b/>
          <w:sz w:val="22"/>
          <w:szCs w:val="22"/>
        </w:rPr>
        <w:t xml:space="preserve">L’enquête publique concernant le permis  </w:t>
      </w:r>
      <w:r w:rsidR="005E40C5" w:rsidRPr="005E40C5">
        <w:rPr>
          <w:rFonts w:asciiTheme="minorHAnsi" w:hAnsiTheme="minorHAnsi" w:cstheme="minorHAnsi"/>
          <w:b/>
          <w:sz w:val="22"/>
          <w:szCs w:val="22"/>
        </w:rPr>
        <w:t>sera</w:t>
      </w:r>
      <w:r w:rsidRPr="005E40C5">
        <w:rPr>
          <w:rFonts w:asciiTheme="minorHAnsi" w:hAnsiTheme="minorHAnsi" w:cstheme="minorHAnsi"/>
          <w:b/>
          <w:sz w:val="22"/>
          <w:szCs w:val="22"/>
        </w:rPr>
        <w:t xml:space="preserve"> ouverte le 18 juin 2018 et clôturée le 02 juillet 2018</w:t>
      </w:r>
      <w:r w:rsidR="005E40C5" w:rsidRPr="005E40C5">
        <w:rPr>
          <w:rFonts w:asciiTheme="minorHAnsi" w:hAnsiTheme="minorHAnsi" w:cstheme="minorHAnsi"/>
          <w:b/>
          <w:sz w:val="22"/>
          <w:szCs w:val="22"/>
        </w:rPr>
        <w:t xml:space="preserve"> à 11h</w:t>
      </w:r>
      <w:r w:rsidRPr="005E40C5">
        <w:rPr>
          <w:rFonts w:asciiTheme="minorHAnsi" w:hAnsiTheme="minorHAnsi" w:cstheme="minorHAnsi"/>
          <w:b/>
          <w:sz w:val="22"/>
          <w:szCs w:val="22"/>
        </w:rPr>
        <w:t xml:space="preserve">. </w:t>
      </w:r>
    </w:p>
    <w:p w:rsidR="00472E85" w:rsidRPr="005E40C5" w:rsidRDefault="00472E85" w:rsidP="005E40C5">
      <w:pPr>
        <w:spacing w:line="276" w:lineRule="auto"/>
        <w:ind w:firstLine="708"/>
        <w:jc w:val="both"/>
        <w:rPr>
          <w:rFonts w:asciiTheme="minorHAnsi" w:hAnsiTheme="minorHAnsi" w:cstheme="minorHAnsi"/>
        </w:rPr>
      </w:pPr>
      <w:r w:rsidRPr="005E40C5">
        <w:rPr>
          <w:rFonts w:asciiTheme="minorHAnsi" w:hAnsiTheme="minorHAnsi" w:cstheme="minorHAnsi"/>
        </w:rPr>
        <w:t xml:space="preserve">Le dossier peut être consulté durant la période d’enquête à l’adresse suivante : </w:t>
      </w:r>
    </w:p>
    <w:p w:rsidR="00472E85" w:rsidRPr="005E40C5" w:rsidRDefault="00472E85" w:rsidP="005E40C5">
      <w:pPr>
        <w:spacing w:line="276" w:lineRule="auto"/>
        <w:ind w:firstLine="708"/>
        <w:jc w:val="both"/>
        <w:rPr>
          <w:rFonts w:asciiTheme="minorHAnsi" w:hAnsiTheme="minorHAnsi" w:cstheme="minorHAnsi"/>
        </w:rPr>
      </w:pPr>
      <w:r w:rsidRPr="005E40C5">
        <w:rPr>
          <w:rFonts w:asciiTheme="minorHAnsi" w:hAnsiTheme="minorHAnsi" w:cstheme="minorHAnsi"/>
        </w:rPr>
        <w:t xml:space="preserve">VILLE DE NAMUR, service Urbanisme, Esplanade de l’Hôtel de Ville, 5000 Namur : </w:t>
      </w:r>
    </w:p>
    <w:p w:rsidR="00472E85" w:rsidRPr="005E40C5" w:rsidRDefault="00472E85" w:rsidP="00472E85">
      <w:pPr>
        <w:pStyle w:val="Paragraphedeliste"/>
        <w:numPr>
          <w:ilvl w:val="0"/>
          <w:numId w:val="19"/>
        </w:numPr>
        <w:spacing w:line="276" w:lineRule="auto"/>
        <w:jc w:val="both"/>
        <w:rPr>
          <w:rFonts w:asciiTheme="minorHAnsi" w:eastAsia="Calibri" w:hAnsiTheme="minorHAnsi" w:cstheme="minorHAnsi"/>
          <w:sz w:val="22"/>
          <w:szCs w:val="22"/>
          <w:lang w:eastAsia="en-US"/>
        </w:rPr>
      </w:pPr>
      <w:r w:rsidRPr="005E40C5">
        <w:rPr>
          <w:rFonts w:asciiTheme="minorHAnsi" w:eastAsia="Calibri" w:hAnsiTheme="minorHAnsi" w:cstheme="minorHAnsi"/>
          <w:sz w:val="22"/>
          <w:szCs w:val="22"/>
          <w:lang w:eastAsia="en-US"/>
        </w:rPr>
        <w:t>du lundi au jeudi de 8h à 12h ;</w:t>
      </w:r>
    </w:p>
    <w:p w:rsidR="005E40C5" w:rsidRPr="005E40C5" w:rsidRDefault="00472E85" w:rsidP="005E40C5">
      <w:pPr>
        <w:pStyle w:val="Paragraphedeliste"/>
        <w:numPr>
          <w:ilvl w:val="0"/>
          <w:numId w:val="19"/>
        </w:numPr>
        <w:spacing w:line="276" w:lineRule="auto"/>
        <w:jc w:val="both"/>
        <w:rPr>
          <w:rFonts w:asciiTheme="minorHAnsi" w:eastAsia="Calibri" w:hAnsiTheme="minorHAnsi" w:cstheme="minorHAnsi"/>
          <w:sz w:val="22"/>
          <w:szCs w:val="22"/>
          <w:lang w:eastAsia="en-US"/>
        </w:rPr>
      </w:pPr>
      <w:r w:rsidRPr="005E40C5">
        <w:rPr>
          <w:rFonts w:asciiTheme="minorHAnsi" w:eastAsia="Calibri" w:hAnsiTheme="minorHAnsi" w:cstheme="minorHAnsi"/>
          <w:sz w:val="22"/>
          <w:szCs w:val="22"/>
          <w:lang w:eastAsia="en-US"/>
        </w:rPr>
        <w:t xml:space="preserve">le 19 juin 2018 jusqu’à 20 heures. </w:t>
      </w:r>
    </w:p>
    <w:p w:rsidR="00472E85" w:rsidRPr="005E40C5" w:rsidRDefault="00472E85" w:rsidP="005E40C5">
      <w:pPr>
        <w:spacing w:line="276" w:lineRule="auto"/>
        <w:ind w:firstLine="708"/>
        <w:jc w:val="both"/>
        <w:rPr>
          <w:rFonts w:asciiTheme="minorHAnsi" w:hAnsiTheme="minorHAnsi" w:cstheme="minorHAnsi"/>
        </w:rPr>
      </w:pPr>
      <w:r w:rsidRPr="005E40C5">
        <w:rPr>
          <w:rFonts w:asciiTheme="minorHAnsi" w:hAnsiTheme="minorHAnsi" w:cstheme="minorHAnsi"/>
        </w:rPr>
        <w:t>Les réclamations et observations écrites sont à adresser au Collège Communal :</w:t>
      </w:r>
    </w:p>
    <w:p w:rsidR="00472E85" w:rsidRPr="005E40C5" w:rsidRDefault="00472E85" w:rsidP="00472E85">
      <w:pPr>
        <w:pStyle w:val="Paragraphedeliste"/>
        <w:numPr>
          <w:ilvl w:val="0"/>
          <w:numId w:val="20"/>
        </w:numPr>
        <w:spacing w:line="276" w:lineRule="auto"/>
        <w:jc w:val="both"/>
        <w:rPr>
          <w:rFonts w:asciiTheme="minorHAnsi" w:hAnsiTheme="minorHAnsi" w:cstheme="minorHAnsi"/>
          <w:b/>
          <w:caps/>
          <w:sz w:val="22"/>
          <w:szCs w:val="22"/>
          <w:u w:val="single"/>
          <w:lang w:val="fr-FR"/>
        </w:rPr>
      </w:pPr>
      <w:r w:rsidRPr="005E40C5">
        <w:rPr>
          <w:rFonts w:asciiTheme="minorHAnsi" w:hAnsiTheme="minorHAnsi" w:cstheme="minorHAnsi"/>
          <w:sz w:val="22"/>
          <w:szCs w:val="22"/>
        </w:rPr>
        <w:t>par courrier ordinaire à l’adresse suivante : VILLE DE NAMUR, service Urbanisme, Esplanade de l’Hôtel de Ville, 5000 Namur </w:t>
      </w:r>
    </w:p>
    <w:p w:rsidR="00472E85" w:rsidRPr="005E40C5" w:rsidRDefault="00472E85" w:rsidP="00472E85">
      <w:pPr>
        <w:pStyle w:val="Paragraphedeliste"/>
        <w:numPr>
          <w:ilvl w:val="0"/>
          <w:numId w:val="20"/>
        </w:numPr>
        <w:spacing w:line="276" w:lineRule="auto"/>
        <w:jc w:val="both"/>
        <w:rPr>
          <w:rFonts w:asciiTheme="minorHAnsi" w:hAnsiTheme="minorHAnsi" w:cstheme="minorHAnsi"/>
          <w:b/>
          <w:caps/>
          <w:sz w:val="22"/>
          <w:szCs w:val="22"/>
          <w:u w:val="single"/>
          <w:lang w:val="fr-FR"/>
        </w:rPr>
      </w:pPr>
      <w:r w:rsidRPr="005E40C5">
        <w:rPr>
          <w:rFonts w:asciiTheme="minorHAnsi" w:hAnsiTheme="minorHAnsi" w:cstheme="minorHAnsi"/>
          <w:sz w:val="22"/>
          <w:szCs w:val="22"/>
        </w:rPr>
        <w:t>par télécopie au numéro 081/246.590</w:t>
      </w:r>
    </w:p>
    <w:p w:rsidR="00472E85" w:rsidRPr="005E40C5" w:rsidRDefault="00472E85" w:rsidP="00472E85">
      <w:pPr>
        <w:pStyle w:val="Paragraphedeliste"/>
        <w:numPr>
          <w:ilvl w:val="0"/>
          <w:numId w:val="20"/>
        </w:numPr>
        <w:spacing w:line="276" w:lineRule="auto"/>
        <w:jc w:val="both"/>
        <w:rPr>
          <w:rFonts w:asciiTheme="minorHAnsi" w:hAnsiTheme="minorHAnsi" w:cstheme="minorHAnsi"/>
          <w:b/>
          <w:caps/>
          <w:sz w:val="22"/>
          <w:szCs w:val="22"/>
          <w:u w:val="single"/>
          <w:lang w:val="fr-FR"/>
        </w:rPr>
      </w:pPr>
      <w:r w:rsidRPr="005E40C5">
        <w:rPr>
          <w:rFonts w:asciiTheme="minorHAnsi" w:hAnsiTheme="minorHAnsi" w:cstheme="minorHAnsi"/>
          <w:sz w:val="22"/>
          <w:szCs w:val="22"/>
        </w:rPr>
        <w:t xml:space="preserve">par courrier électronique à l’adresse suivante : </w:t>
      </w:r>
      <w:hyperlink r:id="rId31" w:history="1">
        <w:r w:rsidRPr="005E40C5">
          <w:rPr>
            <w:rStyle w:val="Lienhypertexte"/>
            <w:rFonts w:asciiTheme="minorHAnsi" w:hAnsiTheme="minorHAnsi" w:cstheme="minorHAnsi"/>
            <w:sz w:val="22"/>
            <w:szCs w:val="22"/>
          </w:rPr>
          <w:t>urbanisme@ville.namur.be</w:t>
        </w:r>
      </w:hyperlink>
    </w:p>
    <w:p w:rsidR="00472E85" w:rsidRPr="005E40C5" w:rsidRDefault="00472E85" w:rsidP="00472E85">
      <w:pPr>
        <w:pStyle w:val="Paragraphedeliste"/>
        <w:numPr>
          <w:ilvl w:val="0"/>
          <w:numId w:val="20"/>
        </w:numPr>
        <w:spacing w:line="276" w:lineRule="auto"/>
        <w:jc w:val="both"/>
        <w:rPr>
          <w:rFonts w:asciiTheme="minorHAnsi" w:hAnsiTheme="minorHAnsi" w:cstheme="minorHAnsi"/>
          <w:b/>
          <w:caps/>
          <w:sz w:val="22"/>
          <w:szCs w:val="22"/>
          <w:u w:val="single"/>
          <w:lang w:val="fr-FR"/>
        </w:rPr>
      </w:pPr>
      <w:r w:rsidRPr="005E40C5">
        <w:rPr>
          <w:rFonts w:asciiTheme="minorHAnsi" w:hAnsiTheme="minorHAnsi" w:cstheme="minorHAnsi"/>
          <w:sz w:val="22"/>
          <w:szCs w:val="22"/>
        </w:rPr>
        <w:t>remise à l’accueil du service Urbanisme, Hôtel de Ville, Aile A, 2</w:t>
      </w:r>
      <w:r w:rsidRPr="005E40C5">
        <w:rPr>
          <w:rFonts w:asciiTheme="minorHAnsi" w:hAnsiTheme="minorHAnsi" w:cstheme="minorHAnsi"/>
          <w:sz w:val="22"/>
          <w:szCs w:val="22"/>
          <w:vertAlign w:val="superscript"/>
        </w:rPr>
        <w:t>ème</w:t>
      </w:r>
      <w:r w:rsidRPr="005E40C5">
        <w:rPr>
          <w:rFonts w:asciiTheme="minorHAnsi" w:hAnsiTheme="minorHAnsi" w:cstheme="minorHAnsi"/>
          <w:sz w:val="22"/>
          <w:szCs w:val="22"/>
        </w:rPr>
        <w:t xml:space="preserve"> étage</w:t>
      </w:r>
    </w:p>
    <w:p w:rsidR="00472E85" w:rsidRPr="005E40C5" w:rsidRDefault="00472E85" w:rsidP="004D5290">
      <w:pPr>
        <w:spacing w:line="276" w:lineRule="auto"/>
        <w:jc w:val="both"/>
        <w:rPr>
          <w:rFonts w:asciiTheme="minorHAnsi" w:hAnsiTheme="minorHAnsi" w:cstheme="minorHAnsi"/>
        </w:rPr>
      </w:pPr>
    </w:p>
    <w:p w:rsidR="005E40C5" w:rsidRDefault="005E40C5" w:rsidP="005E40C5">
      <w:pPr>
        <w:pStyle w:val="Paragraphedeliste"/>
        <w:numPr>
          <w:ilvl w:val="0"/>
          <w:numId w:val="22"/>
        </w:numPr>
        <w:spacing w:line="276" w:lineRule="auto"/>
        <w:jc w:val="both"/>
        <w:rPr>
          <w:rFonts w:asciiTheme="minorHAnsi" w:hAnsiTheme="minorHAnsi" w:cstheme="minorHAnsi"/>
          <w:sz w:val="22"/>
          <w:szCs w:val="22"/>
        </w:rPr>
      </w:pPr>
      <w:r w:rsidRPr="005E40C5">
        <w:rPr>
          <w:rFonts w:asciiTheme="minorHAnsi" w:hAnsiTheme="minorHAnsi" w:cstheme="minorHAnsi"/>
          <w:b/>
          <w:sz w:val="22"/>
          <w:szCs w:val="22"/>
        </w:rPr>
        <w:t xml:space="preserve">A partir </w:t>
      </w:r>
      <w:proofErr w:type="gramStart"/>
      <w:r w:rsidRPr="005E40C5">
        <w:rPr>
          <w:rFonts w:asciiTheme="minorHAnsi" w:hAnsiTheme="minorHAnsi" w:cstheme="minorHAnsi"/>
          <w:b/>
          <w:sz w:val="22"/>
          <w:szCs w:val="22"/>
        </w:rPr>
        <w:t>du 25 juin</w:t>
      </w:r>
      <w:proofErr w:type="gramEnd"/>
      <w:r w:rsidRPr="005E40C5">
        <w:rPr>
          <w:rFonts w:asciiTheme="minorHAnsi" w:hAnsiTheme="minorHAnsi" w:cstheme="minorHAnsi"/>
          <w:b/>
          <w:sz w:val="22"/>
          <w:szCs w:val="22"/>
        </w:rPr>
        <w:t xml:space="preserve"> 2018,   trois stickers de 340 cm x 125 cm seront apposés dans la galerie Wérenne</w:t>
      </w:r>
      <w:r w:rsidRPr="005E40C5">
        <w:rPr>
          <w:rFonts w:asciiTheme="minorHAnsi" w:hAnsiTheme="minorHAnsi" w:cstheme="minorHAnsi"/>
          <w:sz w:val="22"/>
          <w:szCs w:val="22"/>
        </w:rPr>
        <w:t xml:space="preserve">, plus précisément, sur trois des vitrines du magasin HEMA.  </w:t>
      </w:r>
      <w:r w:rsidRPr="005E40C5">
        <w:rPr>
          <w:rFonts w:asciiTheme="minorHAnsi" w:hAnsiTheme="minorHAnsi" w:cstheme="minorHAnsi"/>
          <w:b/>
          <w:sz w:val="22"/>
          <w:szCs w:val="22"/>
        </w:rPr>
        <w:t>Ces stickers présenteront le futur projet</w:t>
      </w:r>
      <w:r w:rsidRPr="005E40C5">
        <w:rPr>
          <w:rFonts w:asciiTheme="minorHAnsi" w:hAnsiTheme="minorHAnsi" w:cstheme="minorHAnsi"/>
          <w:sz w:val="22"/>
          <w:szCs w:val="22"/>
        </w:rPr>
        <w:t xml:space="preserve"> aux riverains mais aussi Namurois et touristes de passage. </w:t>
      </w:r>
    </w:p>
    <w:p w:rsidR="005E40C5" w:rsidRPr="005E40C5" w:rsidRDefault="005E40C5" w:rsidP="005E40C5">
      <w:pPr>
        <w:pStyle w:val="Paragraphedeliste"/>
        <w:spacing w:line="276" w:lineRule="auto"/>
        <w:jc w:val="both"/>
        <w:rPr>
          <w:rFonts w:asciiTheme="minorHAnsi" w:hAnsiTheme="minorHAnsi" w:cstheme="minorHAnsi"/>
          <w:sz w:val="22"/>
          <w:szCs w:val="22"/>
        </w:rPr>
      </w:pPr>
    </w:p>
    <w:p w:rsidR="00472E85" w:rsidRPr="005E40C5" w:rsidRDefault="00472E85" w:rsidP="005E40C5">
      <w:pPr>
        <w:pStyle w:val="Paragraphedeliste"/>
        <w:numPr>
          <w:ilvl w:val="0"/>
          <w:numId w:val="22"/>
        </w:numPr>
        <w:spacing w:line="276" w:lineRule="auto"/>
        <w:jc w:val="both"/>
        <w:rPr>
          <w:rFonts w:asciiTheme="minorHAnsi" w:hAnsiTheme="minorHAnsi" w:cstheme="minorHAnsi"/>
          <w:b/>
          <w:sz w:val="22"/>
          <w:szCs w:val="22"/>
        </w:rPr>
      </w:pPr>
      <w:r w:rsidRPr="005E40C5">
        <w:rPr>
          <w:rFonts w:asciiTheme="minorHAnsi" w:hAnsiTheme="minorHAnsi" w:cstheme="minorHAnsi"/>
          <w:sz w:val="22"/>
          <w:szCs w:val="22"/>
        </w:rPr>
        <w:t xml:space="preserve">Pour ne pas perturber le commerce durant les fêtes de fin d’année et les soldes, </w:t>
      </w:r>
      <w:r w:rsidRPr="005E40C5">
        <w:rPr>
          <w:rFonts w:asciiTheme="minorHAnsi" w:hAnsiTheme="minorHAnsi" w:cstheme="minorHAnsi"/>
          <w:b/>
          <w:sz w:val="22"/>
          <w:szCs w:val="22"/>
        </w:rPr>
        <w:t>l</w:t>
      </w:r>
      <w:r w:rsidRPr="005E40C5">
        <w:rPr>
          <w:rFonts w:asciiTheme="minorHAnsi" w:eastAsia="Calibri" w:hAnsiTheme="minorHAnsi" w:cstheme="minorHAnsi"/>
          <w:b/>
          <w:sz w:val="22"/>
          <w:szCs w:val="22"/>
        </w:rPr>
        <w:t xml:space="preserve">es travaux </w:t>
      </w:r>
      <w:r w:rsidRPr="005E40C5">
        <w:rPr>
          <w:rFonts w:asciiTheme="minorHAnsi" w:hAnsiTheme="minorHAnsi" w:cstheme="minorHAnsi"/>
          <w:b/>
          <w:sz w:val="22"/>
          <w:szCs w:val="22"/>
        </w:rPr>
        <w:t>débuteront en février 2019 pour s</w:t>
      </w:r>
      <w:r w:rsidRPr="005E40C5">
        <w:rPr>
          <w:rFonts w:asciiTheme="minorHAnsi" w:eastAsia="Calibri" w:hAnsiTheme="minorHAnsi" w:cstheme="minorHAnsi"/>
          <w:b/>
          <w:sz w:val="22"/>
          <w:szCs w:val="22"/>
        </w:rPr>
        <w:t>e</w:t>
      </w:r>
      <w:r w:rsidRPr="005E40C5">
        <w:rPr>
          <w:rFonts w:asciiTheme="minorHAnsi" w:hAnsiTheme="minorHAnsi" w:cstheme="minorHAnsi"/>
          <w:b/>
          <w:sz w:val="22"/>
          <w:szCs w:val="22"/>
        </w:rPr>
        <w:t xml:space="preserve"> </w:t>
      </w:r>
      <w:r w:rsidRPr="005E40C5">
        <w:rPr>
          <w:rFonts w:asciiTheme="minorHAnsi" w:eastAsia="Calibri" w:hAnsiTheme="minorHAnsi" w:cstheme="minorHAnsi"/>
          <w:b/>
          <w:sz w:val="22"/>
          <w:szCs w:val="22"/>
        </w:rPr>
        <w:t xml:space="preserve">terminer au printemps </w:t>
      </w:r>
      <w:r w:rsidRPr="005E40C5">
        <w:rPr>
          <w:rFonts w:asciiTheme="minorHAnsi" w:hAnsiTheme="minorHAnsi" w:cstheme="minorHAnsi"/>
          <w:b/>
          <w:sz w:val="22"/>
          <w:szCs w:val="22"/>
        </w:rPr>
        <w:t xml:space="preserve">de la même année. </w:t>
      </w:r>
    </w:p>
    <w:p w:rsidR="005E4104" w:rsidRDefault="005E4104" w:rsidP="005956F4">
      <w:pPr>
        <w:spacing w:line="276" w:lineRule="auto"/>
        <w:jc w:val="both"/>
        <w:rPr>
          <w:rFonts w:ascii="Arial" w:eastAsia="Times New Roman" w:hAnsi="Arial" w:cs="Arial"/>
          <w:b/>
          <w:caps/>
          <w:color w:val="31849B"/>
          <w:sz w:val="24"/>
          <w:u w:val="single"/>
          <w:lang w:val="fr-FR"/>
        </w:rPr>
      </w:pPr>
    </w:p>
    <w:p w:rsidR="005E4104" w:rsidRDefault="005E4104" w:rsidP="005956F4">
      <w:pPr>
        <w:spacing w:line="276" w:lineRule="auto"/>
        <w:jc w:val="both"/>
        <w:rPr>
          <w:rFonts w:ascii="Arial" w:eastAsia="Times New Roman" w:hAnsi="Arial" w:cs="Arial"/>
          <w:b/>
          <w:caps/>
          <w:color w:val="31849B"/>
          <w:sz w:val="24"/>
          <w:u w:val="single"/>
          <w:lang w:val="fr-FR"/>
        </w:rPr>
      </w:pPr>
    </w:p>
    <w:p w:rsidR="00DC5431" w:rsidRPr="005956F4" w:rsidRDefault="00DC5431" w:rsidP="005956F4">
      <w:pPr>
        <w:spacing w:line="276" w:lineRule="auto"/>
        <w:jc w:val="both"/>
        <w:rPr>
          <w:rFonts w:ascii="Arial" w:eastAsia="Times New Roman" w:hAnsi="Arial" w:cs="Arial"/>
          <w:b/>
          <w:caps/>
          <w:color w:val="31849B"/>
          <w:sz w:val="24"/>
          <w:u w:val="single"/>
          <w:lang w:val="fr-FR"/>
        </w:rPr>
      </w:pPr>
      <w:r w:rsidRPr="005956F4">
        <w:rPr>
          <w:rFonts w:ascii="Arial" w:eastAsia="Times New Roman" w:hAnsi="Arial" w:cs="Arial"/>
          <w:b/>
          <w:caps/>
          <w:color w:val="31849B"/>
          <w:sz w:val="24"/>
          <w:u w:val="single"/>
          <w:lang w:val="fr-FR"/>
        </w:rPr>
        <w:t>Contacts utiles pour des informations complémentaires</w:t>
      </w:r>
    </w:p>
    <w:p w:rsidR="00DC5431" w:rsidRPr="00843E03" w:rsidRDefault="00DC5431" w:rsidP="00DC5431">
      <w:pPr>
        <w:tabs>
          <w:tab w:val="left" w:pos="7800"/>
        </w:tabs>
        <w:spacing w:line="276" w:lineRule="auto"/>
        <w:rPr>
          <w:rStyle w:val="Lienhypertexte"/>
          <w:rFonts w:cstheme="minorHAnsi"/>
        </w:rPr>
      </w:pPr>
      <w:r w:rsidRPr="00FC5877">
        <w:rPr>
          <w:rFonts w:ascii="Times New Roman" w:hAnsi="Times New Roman"/>
          <w:sz w:val="24"/>
          <w:szCs w:val="24"/>
        </w:rPr>
        <w:br/>
      </w:r>
      <w:r w:rsidRPr="00D92016">
        <w:rPr>
          <w:rFonts w:cstheme="minorHAnsi"/>
        </w:rPr>
        <w:t>Arnaud Gavroy</w:t>
      </w:r>
      <w:r w:rsidRPr="00843E03">
        <w:rPr>
          <w:rFonts w:cstheme="minorHAnsi"/>
        </w:rPr>
        <w:t xml:space="preserve"> –  </w:t>
      </w:r>
      <w:r w:rsidRPr="00843E03">
        <w:rPr>
          <w:rFonts w:eastAsiaTheme="minorEastAsia" w:cstheme="minorHAnsi"/>
          <w:noProof/>
          <w:lang w:eastAsia="fr-BE"/>
        </w:rPr>
        <w:t xml:space="preserve">Echevin de l’Aménagement du territoire, de la Régie foncière, </w:t>
      </w:r>
      <w:r w:rsidRPr="00843E03">
        <w:rPr>
          <w:rFonts w:eastAsiaTheme="minorEastAsia" w:cstheme="minorHAnsi"/>
          <w:noProof/>
          <w:lang w:eastAsia="fr-BE"/>
        </w:rPr>
        <w:br/>
        <w:t>de l’Energie et de la Citadelle</w:t>
      </w:r>
      <w:r w:rsidRPr="00843E03">
        <w:rPr>
          <w:rFonts w:cstheme="minorHAnsi"/>
        </w:rPr>
        <w:t xml:space="preserve">– 081/24.69.12 </w:t>
      </w:r>
      <w:hyperlink r:id="rId32" w:history="1">
        <w:r w:rsidRPr="000C63D3">
          <w:rPr>
            <w:rStyle w:val="Lienhypertexte"/>
            <w:rFonts w:cstheme="minorHAnsi"/>
          </w:rPr>
          <w:t>–arnaud.gavroy@ville.namur.be</w:t>
        </w:r>
      </w:hyperlink>
    </w:p>
    <w:p w:rsidR="00DC5431" w:rsidRPr="00843E03" w:rsidRDefault="00DC5431" w:rsidP="00DC5431">
      <w:pPr>
        <w:tabs>
          <w:tab w:val="left" w:pos="7800"/>
        </w:tabs>
        <w:spacing w:line="276" w:lineRule="auto"/>
        <w:rPr>
          <w:rFonts w:cstheme="minorHAnsi"/>
          <w:color w:val="0000FF" w:themeColor="hyperlink"/>
          <w:u w:val="single"/>
        </w:rPr>
      </w:pPr>
    </w:p>
    <w:p w:rsidR="004A1E90" w:rsidRDefault="00DC5431" w:rsidP="00095934">
      <w:pPr>
        <w:spacing w:line="276" w:lineRule="auto"/>
        <w:rPr>
          <w:rFonts w:cstheme="minorHAnsi"/>
        </w:rPr>
      </w:pPr>
      <w:r w:rsidRPr="00D92016">
        <w:rPr>
          <w:rFonts w:cstheme="minorHAnsi"/>
        </w:rPr>
        <w:t>Sandrine Antheunis –</w:t>
      </w:r>
      <w:r w:rsidRPr="00843E03">
        <w:rPr>
          <w:rFonts w:cstheme="minorHAnsi"/>
        </w:rPr>
        <w:t xml:space="preserve"> </w:t>
      </w:r>
      <w:r w:rsidR="0056042D">
        <w:rPr>
          <w:rFonts w:cstheme="minorHAnsi"/>
        </w:rPr>
        <w:t>Attachée</w:t>
      </w:r>
      <w:r>
        <w:rPr>
          <w:rFonts w:cstheme="minorHAnsi"/>
        </w:rPr>
        <w:t xml:space="preserve"> au cabinet de l’échevin de</w:t>
      </w:r>
      <w:r w:rsidRPr="00843E03">
        <w:rPr>
          <w:rFonts w:cstheme="minorHAnsi"/>
        </w:rPr>
        <w:t xml:space="preserve"> </w:t>
      </w:r>
      <w:r w:rsidRPr="00843E03">
        <w:rPr>
          <w:rFonts w:eastAsiaTheme="minorEastAsia" w:cstheme="minorHAnsi"/>
          <w:noProof/>
          <w:lang w:eastAsia="fr-BE"/>
        </w:rPr>
        <w:t>l’Aménagement du territoire, de la Régie foncière, de l’Energie et de la Citadelle</w:t>
      </w:r>
      <w:r w:rsidRPr="00843E03">
        <w:rPr>
          <w:rFonts w:cstheme="minorHAnsi"/>
        </w:rPr>
        <w:t xml:space="preserve">– 081/24.69.14- 0485/68.16.85 – </w:t>
      </w:r>
      <w:hyperlink r:id="rId33" w:history="1">
        <w:r w:rsidRPr="00843E03">
          <w:rPr>
            <w:rStyle w:val="Lienhypertexte"/>
            <w:rFonts w:cstheme="minorHAnsi"/>
          </w:rPr>
          <w:t>sandrine.antheunis@ville.namur.be</w:t>
        </w:r>
      </w:hyperlink>
      <w:r w:rsidRPr="00843E03">
        <w:rPr>
          <w:rFonts w:cstheme="minorHAnsi"/>
        </w:rPr>
        <w:t xml:space="preserve"> </w:t>
      </w:r>
    </w:p>
    <w:p w:rsidR="008049AF" w:rsidRDefault="008049AF" w:rsidP="00095934">
      <w:pPr>
        <w:spacing w:line="276" w:lineRule="auto"/>
        <w:rPr>
          <w:rFonts w:cstheme="minorHAnsi"/>
        </w:rPr>
      </w:pPr>
    </w:p>
    <w:p w:rsidR="008049AF" w:rsidRDefault="008049AF" w:rsidP="00095934">
      <w:pPr>
        <w:spacing w:line="276" w:lineRule="auto"/>
        <w:rPr>
          <w:rFonts w:cstheme="minorHAnsi"/>
        </w:rPr>
      </w:pPr>
    </w:p>
    <w:p w:rsidR="004F7C15" w:rsidRDefault="004F7C15" w:rsidP="00095934">
      <w:pPr>
        <w:spacing w:line="276" w:lineRule="auto"/>
        <w:rPr>
          <w:rFonts w:cstheme="minorHAnsi"/>
        </w:rPr>
      </w:pPr>
    </w:p>
    <w:p w:rsidR="004F7C15" w:rsidRPr="00095934" w:rsidRDefault="004F7C15" w:rsidP="00095934">
      <w:pPr>
        <w:spacing w:line="276" w:lineRule="auto"/>
      </w:pPr>
    </w:p>
    <w:sectPr w:rsidR="004F7C15" w:rsidRPr="00095934" w:rsidSect="00095934">
      <w:headerReference w:type="default" r:id="rId34"/>
      <w:footerReference w:type="even" r:id="rId35"/>
      <w:footerReference w:type="default" r:id="rId36"/>
      <w:footerReference w:type="first" r:id="rId37"/>
      <w:pgSz w:w="11906" w:h="16838" w:code="9"/>
      <w:pgMar w:top="1418" w:right="1133" w:bottom="1418" w:left="1418" w:header="720" w:footer="0" w:gutter="0"/>
      <w:pgBorders w:offsetFrom="page">
        <w:top w:val="single" w:sz="12" w:space="24" w:color="auto"/>
        <w:left w:val="single" w:sz="12" w:space="24" w:color="auto"/>
        <w:bottom w:val="single" w:sz="12" w:space="24" w:color="auto"/>
        <w:right w:val="single" w:sz="12" w:space="24" w:color="auto"/>
      </w:pgBorders>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3806" w:rsidRDefault="00ED3806">
      <w:r>
        <w:separator/>
      </w:r>
    </w:p>
  </w:endnote>
  <w:endnote w:type="continuationSeparator" w:id="0">
    <w:p w:rsidR="00ED3806" w:rsidRDefault="00ED38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384" w:rsidRDefault="00E164B4" w:rsidP="0088134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0F0384" w:rsidRDefault="005B0F1A" w:rsidP="00881340">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934" w:rsidRPr="00E340AB" w:rsidRDefault="00095934" w:rsidP="00095934">
    <w:pPr>
      <w:pStyle w:val="Pieddepage"/>
      <w:jc w:val="center"/>
      <w:rPr>
        <w:rFonts w:ascii="Tahoma" w:hAnsi="Tahoma" w:cs="Tahoma"/>
        <w:sz w:val="18"/>
        <w:szCs w:val="18"/>
      </w:rPr>
    </w:pPr>
    <w:r w:rsidRPr="00A42839">
      <w:rPr>
        <w:rFonts w:ascii="Tahoma" w:hAnsi="Tahoma" w:cs="Tahoma"/>
        <w:sz w:val="18"/>
        <w:szCs w:val="18"/>
      </w:rPr>
      <w:t>Cabinet d’Arnaud Gavroy – E</w:t>
    </w:r>
    <w:r>
      <w:rPr>
        <w:rFonts w:ascii="Tahoma" w:hAnsi="Tahoma" w:cs="Tahoma"/>
        <w:sz w:val="18"/>
        <w:szCs w:val="18"/>
      </w:rPr>
      <w:t>chevin de l’Aménagement du territoire, de la Régie foncière, de la Citadelle et de l’Energie - Ville de Namur  - Tél. +32.81.</w:t>
    </w:r>
    <w:r w:rsidRPr="00A42839">
      <w:rPr>
        <w:rFonts w:ascii="Tahoma" w:hAnsi="Tahoma" w:cs="Tahoma"/>
        <w:sz w:val="18"/>
        <w:szCs w:val="18"/>
      </w:rPr>
      <w:t>24.69.10</w:t>
    </w:r>
    <w:r>
      <w:rPr>
        <w:rFonts w:ascii="Tahoma" w:hAnsi="Tahoma" w:cs="Tahoma"/>
        <w:sz w:val="18"/>
        <w:szCs w:val="18"/>
      </w:rPr>
      <w:t xml:space="preserve">- </w:t>
    </w:r>
    <w:r>
      <w:rPr>
        <w:rFonts w:ascii="Tahoma" w:hAnsi="Tahoma" w:cs="Tahoma"/>
        <w:color w:val="000000"/>
        <w:sz w:val="18"/>
        <w:szCs w:val="18"/>
        <w:lang w:val="de-DE"/>
      </w:rPr>
      <w:t xml:space="preserve"> </w:t>
    </w:r>
    <w:hyperlink r:id="rId1" w:history="1">
      <w:r w:rsidRPr="001279EB">
        <w:rPr>
          <w:rStyle w:val="Lienhypertexte"/>
          <w:rFonts w:ascii="Tahoma" w:hAnsi="Tahoma" w:cs="Tahoma"/>
          <w:sz w:val="18"/>
          <w:szCs w:val="18"/>
          <w:lang w:val="de-DE"/>
        </w:rPr>
        <w:t>arnaud.gavroy@ville.namur.be</w:t>
      </w:r>
    </w:hyperlink>
  </w:p>
  <w:p w:rsidR="00095934" w:rsidRPr="00114341" w:rsidRDefault="00095934" w:rsidP="00095934">
    <w:pPr>
      <w:pStyle w:val="Pieddepage"/>
    </w:pPr>
  </w:p>
  <w:p w:rsidR="00095934" w:rsidRDefault="00095934" w:rsidP="00095934">
    <w:pPr>
      <w:pStyle w:val="Pieddepage"/>
      <w:jc w:val="center"/>
    </w:pPr>
    <w:r>
      <w:rPr>
        <w:rFonts w:ascii="Tahoma" w:hAnsi="Tahoma" w:cs="Tahoma"/>
        <w:color w:val="000000"/>
        <w:sz w:val="18"/>
        <w:szCs w:val="18"/>
        <w:lang w:val="de-DE"/>
      </w:rPr>
      <w:t xml:space="preserve"> </w:t>
    </w:r>
  </w:p>
  <w:p w:rsidR="000F0384" w:rsidRDefault="00E164B4" w:rsidP="00BC65F6">
    <w:pPr>
      <w:pStyle w:val="Pieddepage"/>
      <w:jc w:val="center"/>
      <w:rPr>
        <w:rFonts w:ascii="Tahoma" w:hAnsi="Tahoma" w:cs="Tahoma"/>
        <w:color w:val="000000"/>
        <w:sz w:val="18"/>
        <w:szCs w:val="18"/>
        <w:lang w:val="de-DE"/>
      </w:rPr>
    </w:pPr>
    <w:r>
      <w:rPr>
        <w:rFonts w:ascii="Tahoma" w:hAnsi="Tahoma" w:cs="Tahoma"/>
        <w:color w:val="000000"/>
        <w:sz w:val="18"/>
        <w:szCs w:val="18"/>
        <w:lang w:val="de-DE"/>
      </w:rPr>
      <w:t xml:space="preserve"> </w:t>
    </w:r>
  </w:p>
  <w:p w:rsidR="000F0384" w:rsidRPr="00A42839" w:rsidRDefault="005B0F1A">
    <w:pPr>
      <w:pStyle w:val="Pieddepage"/>
      <w:rPr>
        <w:rFonts w:ascii="Tahoma" w:hAnsi="Tahoma" w:cs="Tahoma"/>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8220849"/>
      <w:docPartObj>
        <w:docPartGallery w:val="Page Numbers (Bottom of Page)"/>
        <w:docPartUnique/>
      </w:docPartObj>
    </w:sdtPr>
    <w:sdtEndPr/>
    <w:sdtContent>
      <w:p w:rsidR="00095934" w:rsidRPr="00E340AB" w:rsidRDefault="00E164B4" w:rsidP="00095934">
        <w:pPr>
          <w:pStyle w:val="Pieddepage"/>
          <w:jc w:val="center"/>
          <w:rPr>
            <w:rFonts w:ascii="Tahoma" w:hAnsi="Tahoma" w:cs="Tahoma"/>
            <w:sz w:val="18"/>
            <w:szCs w:val="18"/>
          </w:rPr>
        </w:pPr>
        <w:r>
          <w:rPr>
            <w:rFonts w:ascii="Tahoma" w:hAnsi="Tahoma" w:cs="Tahoma"/>
            <w:color w:val="000000"/>
            <w:sz w:val="18"/>
            <w:szCs w:val="18"/>
            <w:lang w:val="de-DE"/>
          </w:rPr>
          <w:t xml:space="preserve"> </w:t>
        </w:r>
        <w:r w:rsidR="00095934" w:rsidRPr="00A42839">
          <w:rPr>
            <w:rFonts w:ascii="Tahoma" w:hAnsi="Tahoma" w:cs="Tahoma"/>
            <w:sz w:val="18"/>
            <w:szCs w:val="18"/>
          </w:rPr>
          <w:t>Cabinet d’Arnaud Gavroy – E</w:t>
        </w:r>
        <w:r w:rsidR="00095934">
          <w:rPr>
            <w:rFonts w:ascii="Tahoma" w:hAnsi="Tahoma" w:cs="Tahoma"/>
            <w:sz w:val="18"/>
            <w:szCs w:val="18"/>
          </w:rPr>
          <w:t>chevin de l’Aménagement du territoire, de la Régie foncière, de la Citadelle et de l’Energie - Ville de Namur  - Tél. +32.81.</w:t>
        </w:r>
        <w:r w:rsidR="00095934" w:rsidRPr="00A42839">
          <w:rPr>
            <w:rFonts w:ascii="Tahoma" w:hAnsi="Tahoma" w:cs="Tahoma"/>
            <w:sz w:val="18"/>
            <w:szCs w:val="18"/>
          </w:rPr>
          <w:t>24.69.10</w:t>
        </w:r>
        <w:r w:rsidR="00095934">
          <w:rPr>
            <w:rFonts w:ascii="Tahoma" w:hAnsi="Tahoma" w:cs="Tahoma"/>
            <w:sz w:val="18"/>
            <w:szCs w:val="18"/>
          </w:rPr>
          <w:t xml:space="preserve">- </w:t>
        </w:r>
        <w:r w:rsidR="00095934">
          <w:rPr>
            <w:rFonts w:ascii="Tahoma" w:hAnsi="Tahoma" w:cs="Tahoma"/>
            <w:color w:val="000000"/>
            <w:sz w:val="18"/>
            <w:szCs w:val="18"/>
            <w:lang w:val="de-DE"/>
          </w:rPr>
          <w:t xml:space="preserve"> </w:t>
        </w:r>
        <w:hyperlink r:id="rId1" w:history="1">
          <w:r w:rsidR="00095934" w:rsidRPr="001279EB">
            <w:rPr>
              <w:rStyle w:val="Lienhypertexte"/>
              <w:rFonts w:ascii="Tahoma" w:hAnsi="Tahoma" w:cs="Tahoma"/>
              <w:sz w:val="18"/>
              <w:szCs w:val="18"/>
              <w:lang w:val="de-DE"/>
            </w:rPr>
            <w:t>arnaud.gavroy@ville.namur.be</w:t>
          </w:r>
        </w:hyperlink>
      </w:p>
      <w:p w:rsidR="00095934" w:rsidRPr="00114341" w:rsidRDefault="00095934" w:rsidP="00095934">
        <w:pPr>
          <w:pStyle w:val="Pieddepage"/>
        </w:pPr>
      </w:p>
      <w:p w:rsidR="00095934" w:rsidRDefault="00095934" w:rsidP="00095934">
        <w:pPr>
          <w:pStyle w:val="Pieddepage"/>
          <w:jc w:val="center"/>
        </w:pPr>
        <w:r>
          <w:rPr>
            <w:rFonts w:ascii="Tahoma" w:hAnsi="Tahoma" w:cs="Tahoma"/>
            <w:color w:val="000000"/>
            <w:sz w:val="18"/>
            <w:szCs w:val="18"/>
            <w:lang w:val="de-DE"/>
          </w:rPr>
          <w:t xml:space="preserve"> </w:t>
        </w:r>
      </w:p>
      <w:p w:rsidR="000F0384" w:rsidRDefault="005B0F1A" w:rsidP="00095934">
        <w:pPr>
          <w:pStyle w:val="Pieddepage"/>
          <w:jc w:val="center"/>
          <w:rPr>
            <w:rFonts w:ascii="Tahoma" w:hAnsi="Tahoma" w:cs="Tahoma"/>
            <w:color w:val="000000"/>
            <w:sz w:val="18"/>
            <w:szCs w:val="18"/>
            <w:lang w:val="de-DE"/>
          </w:rPr>
        </w:pPr>
      </w:p>
      <w:p w:rsidR="000F0384" w:rsidRDefault="005B0F1A">
        <w:pPr>
          <w:pStyle w:val="Pieddepage"/>
          <w:jc w:val="right"/>
        </w:pPr>
      </w:p>
    </w:sdtContent>
  </w:sdt>
  <w:p w:rsidR="000F0384" w:rsidRDefault="005B0F1A" w:rsidP="00881340">
    <w:pPr>
      <w:pStyle w:val="Pieddepag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3806" w:rsidRDefault="00ED3806">
      <w:r>
        <w:separator/>
      </w:r>
    </w:p>
  </w:footnote>
  <w:footnote w:type="continuationSeparator" w:id="0">
    <w:p w:rsidR="00ED3806" w:rsidRDefault="00ED38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384" w:rsidRDefault="00E164B4">
    <w:pPr>
      <w:pStyle w:val="En-tte"/>
      <w:tabs>
        <w:tab w:val="clear" w:pos="4536"/>
      </w:tabs>
      <w:rPr>
        <w:sz w:val="16"/>
      </w:rPr>
    </w:pPr>
    <w:r>
      <w:tab/>
    </w:r>
    <w:r>
      <w:rPr>
        <w:rStyle w:val="Numrodepage"/>
        <w:sz w:val="16"/>
      </w:rPr>
      <w:fldChar w:fldCharType="begin"/>
    </w:r>
    <w:r>
      <w:rPr>
        <w:rStyle w:val="Numrodepage"/>
        <w:sz w:val="16"/>
      </w:rPr>
      <w:instrText xml:space="preserve"> PAGE </w:instrText>
    </w:r>
    <w:r>
      <w:rPr>
        <w:rStyle w:val="Numrodepage"/>
        <w:sz w:val="16"/>
      </w:rPr>
      <w:fldChar w:fldCharType="separate"/>
    </w:r>
    <w:r w:rsidR="005B0F1A">
      <w:rPr>
        <w:rStyle w:val="Numrodepage"/>
        <w:noProof/>
        <w:sz w:val="16"/>
      </w:rPr>
      <w:t>2</w:t>
    </w:r>
    <w:r>
      <w:rPr>
        <w:rStyle w:val="Numrodepage"/>
        <w:sz w:val="16"/>
      </w:rPr>
      <w:fldChar w:fldCharType="end"/>
    </w:r>
    <w:r>
      <w:rPr>
        <w:rStyle w:val="Numrodepage"/>
        <w:sz w:val="16"/>
      </w:rPr>
      <w:t>/</w:t>
    </w:r>
    <w:r>
      <w:rPr>
        <w:rStyle w:val="Numrodepage"/>
        <w:sz w:val="16"/>
      </w:rPr>
      <w:fldChar w:fldCharType="begin"/>
    </w:r>
    <w:r>
      <w:rPr>
        <w:rStyle w:val="Numrodepage"/>
        <w:sz w:val="16"/>
      </w:rPr>
      <w:instrText xml:space="preserve"> NUMPAGES </w:instrText>
    </w:r>
    <w:r>
      <w:rPr>
        <w:rStyle w:val="Numrodepage"/>
        <w:sz w:val="16"/>
      </w:rPr>
      <w:fldChar w:fldCharType="separate"/>
    </w:r>
    <w:r w:rsidR="005B0F1A">
      <w:rPr>
        <w:rStyle w:val="Numrodepage"/>
        <w:noProof/>
        <w:sz w:val="16"/>
      </w:rPr>
      <w:t>12</w:t>
    </w:r>
    <w:r>
      <w:rPr>
        <w:rStyle w:val="Numrodepage"/>
        <w:sz w:val="16"/>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C0023"/>
    <w:multiLevelType w:val="hybridMultilevel"/>
    <w:tmpl w:val="FC92F258"/>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02150F23"/>
    <w:multiLevelType w:val="hybridMultilevel"/>
    <w:tmpl w:val="3150194C"/>
    <w:lvl w:ilvl="0" w:tplc="080C000D">
      <w:start w:val="1"/>
      <w:numFmt w:val="bullet"/>
      <w:lvlText w:val=""/>
      <w:lvlJc w:val="left"/>
      <w:pPr>
        <w:ind w:left="1426" w:hanging="360"/>
      </w:pPr>
      <w:rPr>
        <w:rFonts w:ascii="Wingdings" w:hAnsi="Wingdings" w:hint="default"/>
      </w:rPr>
    </w:lvl>
    <w:lvl w:ilvl="1" w:tplc="BBA05C3E">
      <w:numFmt w:val="bullet"/>
      <w:lvlText w:val="-"/>
      <w:lvlJc w:val="left"/>
      <w:pPr>
        <w:ind w:left="2146" w:hanging="360"/>
      </w:pPr>
      <w:rPr>
        <w:rFonts w:ascii="Calibri" w:eastAsia="Calibri" w:hAnsi="Calibri" w:cs="Calibri" w:hint="default"/>
      </w:rPr>
    </w:lvl>
    <w:lvl w:ilvl="2" w:tplc="080C0005" w:tentative="1">
      <w:start w:val="1"/>
      <w:numFmt w:val="bullet"/>
      <w:lvlText w:val=""/>
      <w:lvlJc w:val="left"/>
      <w:pPr>
        <w:ind w:left="2866" w:hanging="360"/>
      </w:pPr>
      <w:rPr>
        <w:rFonts w:ascii="Wingdings" w:hAnsi="Wingdings" w:hint="default"/>
      </w:rPr>
    </w:lvl>
    <w:lvl w:ilvl="3" w:tplc="080C0001" w:tentative="1">
      <w:start w:val="1"/>
      <w:numFmt w:val="bullet"/>
      <w:lvlText w:val=""/>
      <w:lvlJc w:val="left"/>
      <w:pPr>
        <w:ind w:left="3586" w:hanging="360"/>
      </w:pPr>
      <w:rPr>
        <w:rFonts w:ascii="Symbol" w:hAnsi="Symbol" w:hint="default"/>
      </w:rPr>
    </w:lvl>
    <w:lvl w:ilvl="4" w:tplc="080C0003" w:tentative="1">
      <w:start w:val="1"/>
      <w:numFmt w:val="bullet"/>
      <w:lvlText w:val="o"/>
      <w:lvlJc w:val="left"/>
      <w:pPr>
        <w:ind w:left="4306" w:hanging="360"/>
      </w:pPr>
      <w:rPr>
        <w:rFonts w:ascii="Courier New" w:hAnsi="Courier New" w:cs="Courier New" w:hint="default"/>
      </w:rPr>
    </w:lvl>
    <w:lvl w:ilvl="5" w:tplc="080C0005" w:tentative="1">
      <w:start w:val="1"/>
      <w:numFmt w:val="bullet"/>
      <w:lvlText w:val=""/>
      <w:lvlJc w:val="left"/>
      <w:pPr>
        <w:ind w:left="5026" w:hanging="360"/>
      </w:pPr>
      <w:rPr>
        <w:rFonts w:ascii="Wingdings" w:hAnsi="Wingdings" w:hint="default"/>
      </w:rPr>
    </w:lvl>
    <w:lvl w:ilvl="6" w:tplc="080C0001" w:tentative="1">
      <w:start w:val="1"/>
      <w:numFmt w:val="bullet"/>
      <w:lvlText w:val=""/>
      <w:lvlJc w:val="left"/>
      <w:pPr>
        <w:ind w:left="5746" w:hanging="360"/>
      </w:pPr>
      <w:rPr>
        <w:rFonts w:ascii="Symbol" w:hAnsi="Symbol" w:hint="default"/>
      </w:rPr>
    </w:lvl>
    <w:lvl w:ilvl="7" w:tplc="080C0003" w:tentative="1">
      <w:start w:val="1"/>
      <w:numFmt w:val="bullet"/>
      <w:lvlText w:val="o"/>
      <w:lvlJc w:val="left"/>
      <w:pPr>
        <w:ind w:left="6466" w:hanging="360"/>
      </w:pPr>
      <w:rPr>
        <w:rFonts w:ascii="Courier New" w:hAnsi="Courier New" w:cs="Courier New" w:hint="default"/>
      </w:rPr>
    </w:lvl>
    <w:lvl w:ilvl="8" w:tplc="080C0005" w:tentative="1">
      <w:start w:val="1"/>
      <w:numFmt w:val="bullet"/>
      <w:lvlText w:val=""/>
      <w:lvlJc w:val="left"/>
      <w:pPr>
        <w:ind w:left="7186" w:hanging="360"/>
      </w:pPr>
      <w:rPr>
        <w:rFonts w:ascii="Wingdings" w:hAnsi="Wingdings" w:hint="default"/>
      </w:rPr>
    </w:lvl>
  </w:abstractNum>
  <w:abstractNum w:abstractNumId="2">
    <w:nsid w:val="156F7378"/>
    <w:multiLevelType w:val="hybridMultilevel"/>
    <w:tmpl w:val="2BACBB3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D">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17097533"/>
    <w:multiLevelType w:val="hybridMultilevel"/>
    <w:tmpl w:val="53D46B7C"/>
    <w:lvl w:ilvl="0" w:tplc="080C000D">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17317208"/>
    <w:multiLevelType w:val="hybridMultilevel"/>
    <w:tmpl w:val="7A9AFA5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19C418E6"/>
    <w:multiLevelType w:val="hybridMultilevel"/>
    <w:tmpl w:val="D724348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1AAA3091"/>
    <w:multiLevelType w:val="hybridMultilevel"/>
    <w:tmpl w:val="C180BBAE"/>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7">
    <w:nsid w:val="253778D9"/>
    <w:multiLevelType w:val="hybridMultilevel"/>
    <w:tmpl w:val="D6D2DEBE"/>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296B20A7"/>
    <w:multiLevelType w:val="hybridMultilevel"/>
    <w:tmpl w:val="FA24CE56"/>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nsid w:val="2C4E6AF0"/>
    <w:multiLevelType w:val="hybridMultilevel"/>
    <w:tmpl w:val="6E5065B4"/>
    <w:lvl w:ilvl="0" w:tplc="5C6E718C">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2C822680"/>
    <w:multiLevelType w:val="hybridMultilevel"/>
    <w:tmpl w:val="4E822834"/>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1">
    <w:nsid w:val="2E4D093C"/>
    <w:multiLevelType w:val="hybridMultilevel"/>
    <w:tmpl w:val="0C522A7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413F579F"/>
    <w:multiLevelType w:val="hybridMultilevel"/>
    <w:tmpl w:val="9C0A9ED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46AD0D8C"/>
    <w:multiLevelType w:val="hybridMultilevel"/>
    <w:tmpl w:val="CE24D8C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4F263682"/>
    <w:multiLevelType w:val="hybridMultilevel"/>
    <w:tmpl w:val="876C9A06"/>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66382F48"/>
    <w:multiLevelType w:val="hybridMultilevel"/>
    <w:tmpl w:val="3222A866"/>
    <w:lvl w:ilvl="0" w:tplc="080C000D">
      <w:start w:val="1"/>
      <w:numFmt w:val="bullet"/>
      <w:lvlText w:val=""/>
      <w:lvlJc w:val="left"/>
      <w:pPr>
        <w:ind w:left="1080" w:hanging="360"/>
      </w:pPr>
      <w:rPr>
        <w:rFonts w:ascii="Wingdings" w:hAnsi="Wingdings"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6">
    <w:nsid w:val="6C79344B"/>
    <w:multiLevelType w:val="hybridMultilevel"/>
    <w:tmpl w:val="D55CB48E"/>
    <w:lvl w:ilvl="0" w:tplc="1B8AE39E">
      <w:start w:val="1"/>
      <w:numFmt w:val="bullet"/>
      <w:lvlText w:val="•"/>
      <w:lvlJc w:val="left"/>
      <w:pPr>
        <w:tabs>
          <w:tab w:val="num" w:pos="720"/>
        </w:tabs>
        <w:ind w:left="720" w:hanging="360"/>
      </w:pPr>
      <w:rPr>
        <w:rFonts w:ascii="Arial" w:hAnsi="Arial" w:hint="default"/>
      </w:rPr>
    </w:lvl>
    <w:lvl w:ilvl="1" w:tplc="E2FA2CDA" w:tentative="1">
      <w:start w:val="1"/>
      <w:numFmt w:val="bullet"/>
      <w:lvlText w:val="•"/>
      <w:lvlJc w:val="left"/>
      <w:pPr>
        <w:tabs>
          <w:tab w:val="num" w:pos="1440"/>
        </w:tabs>
        <w:ind w:left="1440" w:hanging="360"/>
      </w:pPr>
      <w:rPr>
        <w:rFonts w:ascii="Arial" w:hAnsi="Arial" w:hint="default"/>
      </w:rPr>
    </w:lvl>
    <w:lvl w:ilvl="2" w:tplc="22F445F8" w:tentative="1">
      <w:start w:val="1"/>
      <w:numFmt w:val="bullet"/>
      <w:lvlText w:val="•"/>
      <w:lvlJc w:val="left"/>
      <w:pPr>
        <w:tabs>
          <w:tab w:val="num" w:pos="2160"/>
        </w:tabs>
        <w:ind w:left="2160" w:hanging="360"/>
      </w:pPr>
      <w:rPr>
        <w:rFonts w:ascii="Arial" w:hAnsi="Arial" w:hint="default"/>
      </w:rPr>
    </w:lvl>
    <w:lvl w:ilvl="3" w:tplc="AEA6BE88" w:tentative="1">
      <w:start w:val="1"/>
      <w:numFmt w:val="bullet"/>
      <w:lvlText w:val="•"/>
      <w:lvlJc w:val="left"/>
      <w:pPr>
        <w:tabs>
          <w:tab w:val="num" w:pos="2880"/>
        </w:tabs>
        <w:ind w:left="2880" w:hanging="360"/>
      </w:pPr>
      <w:rPr>
        <w:rFonts w:ascii="Arial" w:hAnsi="Arial" w:hint="default"/>
      </w:rPr>
    </w:lvl>
    <w:lvl w:ilvl="4" w:tplc="F3246646" w:tentative="1">
      <w:start w:val="1"/>
      <w:numFmt w:val="bullet"/>
      <w:lvlText w:val="•"/>
      <w:lvlJc w:val="left"/>
      <w:pPr>
        <w:tabs>
          <w:tab w:val="num" w:pos="3600"/>
        </w:tabs>
        <w:ind w:left="3600" w:hanging="360"/>
      </w:pPr>
      <w:rPr>
        <w:rFonts w:ascii="Arial" w:hAnsi="Arial" w:hint="default"/>
      </w:rPr>
    </w:lvl>
    <w:lvl w:ilvl="5" w:tplc="E864FF8E" w:tentative="1">
      <w:start w:val="1"/>
      <w:numFmt w:val="bullet"/>
      <w:lvlText w:val="•"/>
      <w:lvlJc w:val="left"/>
      <w:pPr>
        <w:tabs>
          <w:tab w:val="num" w:pos="4320"/>
        </w:tabs>
        <w:ind w:left="4320" w:hanging="360"/>
      </w:pPr>
      <w:rPr>
        <w:rFonts w:ascii="Arial" w:hAnsi="Arial" w:hint="default"/>
      </w:rPr>
    </w:lvl>
    <w:lvl w:ilvl="6" w:tplc="9518226C" w:tentative="1">
      <w:start w:val="1"/>
      <w:numFmt w:val="bullet"/>
      <w:lvlText w:val="•"/>
      <w:lvlJc w:val="left"/>
      <w:pPr>
        <w:tabs>
          <w:tab w:val="num" w:pos="5040"/>
        </w:tabs>
        <w:ind w:left="5040" w:hanging="360"/>
      </w:pPr>
      <w:rPr>
        <w:rFonts w:ascii="Arial" w:hAnsi="Arial" w:hint="default"/>
      </w:rPr>
    </w:lvl>
    <w:lvl w:ilvl="7" w:tplc="F0C8BD06" w:tentative="1">
      <w:start w:val="1"/>
      <w:numFmt w:val="bullet"/>
      <w:lvlText w:val="•"/>
      <w:lvlJc w:val="left"/>
      <w:pPr>
        <w:tabs>
          <w:tab w:val="num" w:pos="5760"/>
        </w:tabs>
        <w:ind w:left="5760" w:hanging="360"/>
      </w:pPr>
      <w:rPr>
        <w:rFonts w:ascii="Arial" w:hAnsi="Arial" w:hint="default"/>
      </w:rPr>
    </w:lvl>
    <w:lvl w:ilvl="8" w:tplc="2878CE96" w:tentative="1">
      <w:start w:val="1"/>
      <w:numFmt w:val="bullet"/>
      <w:lvlText w:val="•"/>
      <w:lvlJc w:val="left"/>
      <w:pPr>
        <w:tabs>
          <w:tab w:val="num" w:pos="6480"/>
        </w:tabs>
        <w:ind w:left="6480" w:hanging="360"/>
      </w:pPr>
      <w:rPr>
        <w:rFonts w:ascii="Arial" w:hAnsi="Arial" w:hint="default"/>
      </w:rPr>
    </w:lvl>
  </w:abstractNum>
  <w:abstractNum w:abstractNumId="17">
    <w:nsid w:val="6EAC7A3B"/>
    <w:multiLevelType w:val="hybridMultilevel"/>
    <w:tmpl w:val="DDD0F0C8"/>
    <w:lvl w:ilvl="0" w:tplc="080C000D">
      <w:start w:val="1"/>
      <w:numFmt w:val="bullet"/>
      <w:lvlText w:val=""/>
      <w:lvlJc w:val="left"/>
      <w:pPr>
        <w:ind w:left="1065" w:hanging="360"/>
      </w:pPr>
      <w:rPr>
        <w:rFonts w:ascii="Wingdings" w:hAnsi="Wingdings" w:hint="default"/>
      </w:rPr>
    </w:lvl>
    <w:lvl w:ilvl="1" w:tplc="080C0003" w:tentative="1">
      <w:start w:val="1"/>
      <w:numFmt w:val="bullet"/>
      <w:lvlText w:val="o"/>
      <w:lvlJc w:val="left"/>
      <w:pPr>
        <w:ind w:left="1785" w:hanging="360"/>
      </w:pPr>
      <w:rPr>
        <w:rFonts w:ascii="Courier New" w:hAnsi="Courier New" w:cs="Courier New" w:hint="default"/>
      </w:rPr>
    </w:lvl>
    <w:lvl w:ilvl="2" w:tplc="080C0005" w:tentative="1">
      <w:start w:val="1"/>
      <w:numFmt w:val="bullet"/>
      <w:lvlText w:val=""/>
      <w:lvlJc w:val="left"/>
      <w:pPr>
        <w:ind w:left="2505" w:hanging="360"/>
      </w:pPr>
      <w:rPr>
        <w:rFonts w:ascii="Wingdings" w:hAnsi="Wingdings" w:hint="default"/>
      </w:rPr>
    </w:lvl>
    <w:lvl w:ilvl="3" w:tplc="080C0001" w:tentative="1">
      <w:start w:val="1"/>
      <w:numFmt w:val="bullet"/>
      <w:lvlText w:val=""/>
      <w:lvlJc w:val="left"/>
      <w:pPr>
        <w:ind w:left="3225" w:hanging="360"/>
      </w:pPr>
      <w:rPr>
        <w:rFonts w:ascii="Symbol" w:hAnsi="Symbol" w:hint="default"/>
      </w:rPr>
    </w:lvl>
    <w:lvl w:ilvl="4" w:tplc="080C0003" w:tentative="1">
      <w:start w:val="1"/>
      <w:numFmt w:val="bullet"/>
      <w:lvlText w:val="o"/>
      <w:lvlJc w:val="left"/>
      <w:pPr>
        <w:ind w:left="3945" w:hanging="360"/>
      </w:pPr>
      <w:rPr>
        <w:rFonts w:ascii="Courier New" w:hAnsi="Courier New" w:cs="Courier New" w:hint="default"/>
      </w:rPr>
    </w:lvl>
    <w:lvl w:ilvl="5" w:tplc="080C0005" w:tentative="1">
      <w:start w:val="1"/>
      <w:numFmt w:val="bullet"/>
      <w:lvlText w:val=""/>
      <w:lvlJc w:val="left"/>
      <w:pPr>
        <w:ind w:left="4665" w:hanging="360"/>
      </w:pPr>
      <w:rPr>
        <w:rFonts w:ascii="Wingdings" w:hAnsi="Wingdings" w:hint="default"/>
      </w:rPr>
    </w:lvl>
    <w:lvl w:ilvl="6" w:tplc="080C0001" w:tentative="1">
      <w:start w:val="1"/>
      <w:numFmt w:val="bullet"/>
      <w:lvlText w:val=""/>
      <w:lvlJc w:val="left"/>
      <w:pPr>
        <w:ind w:left="5385" w:hanging="360"/>
      </w:pPr>
      <w:rPr>
        <w:rFonts w:ascii="Symbol" w:hAnsi="Symbol" w:hint="default"/>
      </w:rPr>
    </w:lvl>
    <w:lvl w:ilvl="7" w:tplc="080C0003" w:tentative="1">
      <w:start w:val="1"/>
      <w:numFmt w:val="bullet"/>
      <w:lvlText w:val="o"/>
      <w:lvlJc w:val="left"/>
      <w:pPr>
        <w:ind w:left="6105" w:hanging="360"/>
      </w:pPr>
      <w:rPr>
        <w:rFonts w:ascii="Courier New" w:hAnsi="Courier New" w:cs="Courier New" w:hint="default"/>
      </w:rPr>
    </w:lvl>
    <w:lvl w:ilvl="8" w:tplc="080C0005" w:tentative="1">
      <w:start w:val="1"/>
      <w:numFmt w:val="bullet"/>
      <w:lvlText w:val=""/>
      <w:lvlJc w:val="left"/>
      <w:pPr>
        <w:ind w:left="6825" w:hanging="360"/>
      </w:pPr>
      <w:rPr>
        <w:rFonts w:ascii="Wingdings" w:hAnsi="Wingdings" w:hint="default"/>
      </w:rPr>
    </w:lvl>
  </w:abstractNum>
  <w:abstractNum w:abstractNumId="18">
    <w:nsid w:val="7147028B"/>
    <w:multiLevelType w:val="hybridMultilevel"/>
    <w:tmpl w:val="7304BDC2"/>
    <w:lvl w:ilvl="0" w:tplc="25CECDDE">
      <w:numFmt w:val="bullet"/>
      <w:lvlText w:val="-"/>
      <w:lvlJc w:val="left"/>
      <w:pPr>
        <w:ind w:left="720" w:hanging="360"/>
      </w:pPr>
      <w:rPr>
        <w:rFonts w:ascii="Calibri" w:eastAsia="Calibr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79197B77"/>
    <w:multiLevelType w:val="hybridMultilevel"/>
    <w:tmpl w:val="C85609B0"/>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nsid w:val="79DE1BF5"/>
    <w:multiLevelType w:val="hybridMultilevel"/>
    <w:tmpl w:val="BAAE3F0E"/>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7F6C2120"/>
    <w:multiLevelType w:val="hybridMultilevel"/>
    <w:tmpl w:val="25A8EBB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5"/>
  </w:num>
  <w:num w:numId="4">
    <w:abstractNumId w:val="17"/>
  </w:num>
  <w:num w:numId="5">
    <w:abstractNumId w:val="9"/>
  </w:num>
  <w:num w:numId="6">
    <w:abstractNumId w:val="7"/>
  </w:num>
  <w:num w:numId="7">
    <w:abstractNumId w:val="19"/>
  </w:num>
  <w:num w:numId="8">
    <w:abstractNumId w:val="3"/>
  </w:num>
  <w:num w:numId="9">
    <w:abstractNumId w:val="8"/>
  </w:num>
  <w:num w:numId="10">
    <w:abstractNumId w:val="1"/>
  </w:num>
  <w:num w:numId="11">
    <w:abstractNumId w:val="13"/>
  </w:num>
  <w:num w:numId="12">
    <w:abstractNumId w:val="18"/>
  </w:num>
  <w:num w:numId="13">
    <w:abstractNumId w:val="0"/>
  </w:num>
  <w:num w:numId="14">
    <w:abstractNumId w:val="12"/>
  </w:num>
  <w:num w:numId="15">
    <w:abstractNumId w:val="21"/>
  </w:num>
  <w:num w:numId="16">
    <w:abstractNumId w:val="5"/>
  </w:num>
  <w:num w:numId="17">
    <w:abstractNumId w:val="4"/>
  </w:num>
  <w:num w:numId="18">
    <w:abstractNumId w:val="2"/>
  </w:num>
  <w:num w:numId="19">
    <w:abstractNumId w:val="6"/>
  </w:num>
  <w:num w:numId="20">
    <w:abstractNumId w:val="10"/>
  </w:num>
  <w:num w:numId="21">
    <w:abstractNumId w:val="20"/>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9B1"/>
    <w:rsid w:val="00046E07"/>
    <w:rsid w:val="00065389"/>
    <w:rsid w:val="00095934"/>
    <w:rsid w:val="000B62DC"/>
    <w:rsid w:val="000D7164"/>
    <w:rsid w:val="000D73C1"/>
    <w:rsid w:val="00111091"/>
    <w:rsid w:val="0013451F"/>
    <w:rsid w:val="001B29B1"/>
    <w:rsid w:val="001F0D1F"/>
    <w:rsid w:val="001F1DA9"/>
    <w:rsid w:val="00203F8C"/>
    <w:rsid w:val="002205D8"/>
    <w:rsid w:val="00241D40"/>
    <w:rsid w:val="002831D5"/>
    <w:rsid w:val="002E6C3D"/>
    <w:rsid w:val="00320621"/>
    <w:rsid w:val="00321436"/>
    <w:rsid w:val="00436B0F"/>
    <w:rsid w:val="00453C78"/>
    <w:rsid w:val="00466F1F"/>
    <w:rsid w:val="00472E85"/>
    <w:rsid w:val="004A1E90"/>
    <w:rsid w:val="004D5290"/>
    <w:rsid w:val="004E4C4F"/>
    <w:rsid w:val="004F7C15"/>
    <w:rsid w:val="005536DC"/>
    <w:rsid w:val="0056042D"/>
    <w:rsid w:val="00585734"/>
    <w:rsid w:val="005956F4"/>
    <w:rsid w:val="005A7193"/>
    <w:rsid w:val="005B0F1A"/>
    <w:rsid w:val="005E40C5"/>
    <w:rsid w:val="005E4104"/>
    <w:rsid w:val="005F4041"/>
    <w:rsid w:val="00612B36"/>
    <w:rsid w:val="00617175"/>
    <w:rsid w:val="006536A0"/>
    <w:rsid w:val="006B655D"/>
    <w:rsid w:val="006E0D4D"/>
    <w:rsid w:val="006F2AA1"/>
    <w:rsid w:val="0075352F"/>
    <w:rsid w:val="00754AA3"/>
    <w:rsid w:val="007A0840"/>
    <w:rsid w:val="007B4C0B"/>
    <w:rsid w:val="007C4B14"/>
    <w:rsid w:val="008049AF"/>
    <w:rsid w:val="008476C0"/>
    <w:rsid w:val="00850A33"/>
    <w:rsid w:val="00885306"/>
    <w:rsid w:val="008A7F48"/>
    <w:rsid w:val="00910A1E"/>
    <w:rsid w:val="00916EF6"/>
    <w:rsid w:val="00961A6C"/>
    <w:rsid w:val="00AE0B98"/>
    <w:rsid w:val="00AF0D28"/>
    <w:rsid w:val="00B31CE3"/>
    <w:rsid w:val="00B80A92"/>
    <w:rsid w:val="00BD0155"/>
    <w:rsid w:val="00BE46B7"/>
    <w:rsid w:val="00C63B09"/>
    <w:rsid w:val="00C70062"/>
    <w:rsid w:val="00C7332C"/>
    <w:rsid w:val="00CB4CA9"/>
    <w:rsid w:val="00D162F1"/>
    <w:rsid w:val="00DC0009"/>
    <w:rsid w:val="00DC5431"/>
    <w:rsid w:val="00E03A87"/>
    <w:rsid w:val="00E164B4"/>
    <w:rsid w:val="00E77DDF"/>
    <w:rsid w:val="00ED3806"/>
    <w:rsid w:val="00F077AD"/>
    <w:rsid w:val="00F2500D"/>
    <w:rsid w:val="00FD3FE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1E90"/>
    <w:pPr>
      <w:spacing w:after="0" w:line="240" w:lineRule="auto"/>
    </w:pPr>
    <w:rPr>
      <w:rFonts w:ascii="Calibri" w:eastAsia="Calibri" w:hAnsi="Calibri"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4A1E90"/>
    <w:pPr>
      <w:tabs>
        <w:tab w:val="center" w:pos="4536"/>
        <w:tab w:val="right" w:pos="9072"/>
      </w:tabs>
      <w:jc w:val="both"/>
    </w:pPr>
    <w:rPr>
      <w:rFonts w:ascii="Arial Narrow" w:eastAsia="Times New Roman" w:hAnsi="Arial Narrow"/>
      <w:szCs w:val="20"/>
      <w:lang w:val="fr-FR" w:eastAsia="fr-FR"/>
    </w:rPr>
  </w:style>
  <w:style w:type="character" w:customStyle="1" w:styleId="En-tteCar">
    <w:name w:val="En-tête Car"/>
    <w:basedOn w:val="Policepardfaut"/>
    <w:link w:val="En-tte"/>
    <w:uiPriority w:val="99"/>
    <w:rsid w:val="004A1E90"/>
    <w:rPr>
      <w:rFonts w:ascii="Arial Narrow" w:eastAsia="Times New Roman" w:hAnsi="Arial Narrow" w:cs="Times New Roman"/>
      <w:szCs w:val="20"/>
      <w:lang w:val="fr-FR" w:eastAsia="fr-FR"/>
    </w:rPr>
  </w:style>
  <w:style w:type="paragraph" w:styleId="Pieddepage">
    <w:name w:val="footer"/>
    <w:basedOn w:val="Normal"/>
    <w:link w:val="PieddepageCar"/>
    <w:uiPriority w:val="99"/>
    <w:rsid w:val="004A1E90"/>
    <w:pPr>
      <w:tabs>
        <w:tab w:val="center" w:pos="4536"/>
        <w:tab w:val="right" w:pos="9072"/>
      </w:tabs>
      <w:jc w:val="both"/>
    </w:pPr>
    <w:rPr>
      <w:rFonts w:ascii="Arial Narrow" w:eastAsia="Times New Roman" w:hAnsi="Arial Narrow"/>
      <w:szCs w:val="20"/>
      <w:lang w:val="fr-FR" w:eastAsia="fr-FR"/>
    </w:rPr>
  </w:style>
  <w:style w:type="character" w:customStyle="1" w:styleId="PieddepageCar">
    <w:name w:val="Pied de page Car"/>
    <w:basedOn w:val="Policepardfaut"/>
    <w:link w:val="Pieddepage"/>
    <w:uiPriority w:val="99"/>
    <w:rsid w:val="004A1E90"/>
    <w:rPr>
      <w:rFonts w:ascii="Arial Narrow" w:eastAsia="Times New Roman" w:hAnsi="Arial Narrow" w:cs="Times New Roman"/>
      <w:szCs w:val="20"/>
      <w:lang w:val="fr-FR" w:eastAsia="fr-FR"/>
    </w:rPr>
  </w:style>
  <w:style w:type="character" w:styleId="Numrodepage">
    <w:name w:val="page number"/>
    <w:rsid w:val="004A1E90"/>
  </w:style>
  <w:style w:type="paragraph" w:styleId="Paragraphedeliste">
    <w:name w:val="List Paragraph"/>
    <w:basedOn w:val="Normal"/>
    <w:uiPriority w:val="34"/>
    <w:qFormat/>
    <w:rsid w:val="004A1E90"/>
    <w:pPr>
      <w:ind w:left="720"/>
      <w:contextualSpacing/>
    </w:pPr>
    <w:rPr>
      <w:rFonts w:ascii="Times New Roman" w:eastAsia="Times New Roman" w:hAnsi="Times New Roman"/>
      <w:sz w:val="24"/>
      <w:szCs w:val="24"/>
      <w:lang w:eastAsia="fr-BE"/>
    </w:rPr>
  </w:style>
  <w:style w:type="character" w:styleId="Lienhypertexte">
    <w:name w:val="Hyperlink"/>
    <w:uiPriority w:val="99"/>
    <w:rsid w:val="004A1E90"/>
    <w:rPr>
      <w:color w:val="0000FF"/>
      <w:u w:val="single"/>
    </w:rPr>
  </w:style>
  <w:style w:type="table" w:styleId="Grilledutableau">
    <w:name w:val="Table Grid"/>
    <w:basedOn w:val="TableauNormal"/>
    <w:uiPriority w:val="59"/>
    <w:rsid w:val="004A1E90"/>
    <w:pPr>
      <w:spacing w:after="0" w:line="240" w:lineRule="auto"/>
    </w:pPr>
    <w:rPr>
      <w:rFonts w:ascii="Calibri" w:eastAsia="Calibri" w:hAnsi="Calibri" w:cs="Times New Roman"/>
      <w:sz w:val="20"/>
      <w:szCs w:val="20"/>
      <w:lang w:eastAsia="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4A1E90"/>
    <w:rPr>
      <w:rFonts w:ascii="Tahoma" w:hAnsi="Tahoma" w:cs="Tahoma"/>
      <w:sz w:val="16"/>
      <w:szCs w:val="16"/>
    </w:rPr>
  </w:style>
  <w:style w:type="character" w:customStyle="1" w:styleId="TextedebullesCar">
    <w:name w:val="Texte de bulles Car"/>
    <w:basedOn w:val="Policepardfaut"/>
    <w:link w:val="Textedebulles"/>
    <w:uiPriority w:val="99"/>
    <w:semiHidden/>
    <w:rsid w:val="004A1E90"/>
    <w:rPr>
      <w:rFonts w:ascii="Tahoma" w:eastAsia="Calibri" w:hAnsi="Tahoma" w:cs="Tahoma"/>
      <w:sz w:val="16"/>
      <w:szCs w:val="16"/>
    </w:rPr>
  </w:style>
  <w:style w:type="table" w:customStyle="1" w:styleId="Grilledutableau1">
    <w:name w:val="Grille du tableau1"/>
    <w:basedOn w:val="TableauNormal"/>
    <w:next w:val="Grilledutableau"/>
    <w:uiPriority w:val="59"/>
    <w:rsid w:val="002831D5"/>
    <w:pPr>
      <w:spacing w:after="0" w:line="240" w:lineRule="auto"/>
    </w:pPr>
    <w:rPr>
      <w:rFonts w:ascii="Calibri" w:eastAsia="Calibri" w:hAnsi="Calibri" w:cs="Times New Roman"/>
      <w:sz w:val="20"/>
      <w:szCs w:val="20"/>
      <w:lang w:eastAsia="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11091"/>
    <w:pPr>
      <w:autoSpaceDE w:val="0"/>
      <w:autoSpaceDN w:val="0"/>
      <w:adjustRightInd w:val="0"/>
      <w:spacing w:after="0" w:line="240" w:lineRule="auto"/>
    </w:pPr>
    <w:rPr>
      <w:rFonts w:ascii="Century Gothic" w:eastAsia="Calibri" w:hAnsi="Century Gothic" w:cs="Century Gothic"/>
      <w:color w:val="000000"/>
      <w:sz w:val="24"/>
      <w:szCs w:val="24"/>
      <w:lang w:eastAsia="fr-BE"/>
    </w:rPr>
  </w:style>
  <w:style w:type="paragraph" w:styleId="Lgende">
    <w:name w:val="caption"/>
    <w:basedOn w:val="Normal"/>
    <w:next w:val="Normal"/>
    <w:uiPriority w:val="35"/>
    <w:unhideWhenUsed/>
    <w:qFormat/>
    <w:rsid w:val="00612B36"/>
    <w:pPr>
      <w:spacing w:after="200"/>
    </w:pPr>
    <w:rPr>
      <w:b/>
      <w:bCs/>
      <w:color w:val="4F81BD" w:themeColor="accent1"/>
      <w:sz w:val="18"/>
      <w:szCs w:val="18"/>
    </w:rPr>
  </w:style>
  <w:style w:type="paragraph" w:styleId="NormalWeb">
    <w:name w:val="Normal (Web)"/>
    <w:basedOn w:val="Normal"/>
    <w:uiPriority w:val="99"/>
    <w:semiHidden/>
    <w:unhideWhenUsed/>
    <w:rsid w:val="006B655D"/>
    <w:rPr>
      <w:rFonts w:ascii="Times New Roman" w:eastAsiaTheme="minorHAnsi" w:hAnsi="Times New Roman"/>
      <w:sz w:val="24"/>
      <w:szCs w:val="24"/>
      <w:lang w:eastAsia="fr-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1E90"/>
    <w:pPr>
      <w:spacing w:after="0" w:line="240" w:lineRule="auto"/>
    </w:pPr>
    <w:rPr>
      <w:rFonts w:ascii="Calibri" w:eastAsia="Calibri" w:hAnsi="Calibri"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4A1E90"/>
    <w:pPr>
      <w:tabs>
        <w:tab w:val="center" w:pos="4536"/>
        <w:tab w:val="right" w:pos="9072"/>
      </w:tabs>
      <w:jc w:val="both"/>
    </w:pPr>
    <w:rPr>
      <w:rFonts w:ascii="Arial Narrow" w:eastAsia="Times New Roman" w:hAnsi="Arial Narrow"/>
      <w:szCs w:val="20"/>
      <w:lang w:val="fr-FR" w:eastAsia="fr-FR"/>
    </w:rPr>
  </w:style>
  <w:style w:type="character" w:customStyle="1" w:styleId="En-tteCar">
    <w:name w:val="En-tête Car"/>
    <w:basedOn w:val="Policepardfaut"/>
    <w:link w:val="En-tte"/>
    <w:uiPriority w:val="99"/>
    <w:rsid w:val="004A1E90"/>
    <w:rPr>
      <w:rFonts w:ascii="Arial Narrow" w:eastAsia="Times New Roman" w:hAnsi="Arial Narrow" w:cs="Times New Roman"/>
      <w:szCs w:val="20"/>
      <w:lang w:val="fr-FR" w:eastAsia="fr-FR"/>
    </w:rPr>
  </w:style>
  <w:style w:type="paragraph" w:styleId="Pieddepage">
    <w:name w:val="footer"/>
    <w:basedOn w:val="Normal"/>
    <w:link w:val="PieddepageCar"/>
    <w:uiPriority w:val="99"/>
    <w:rsid w:val="004A1E90"/>
    <w:pPr>
      <w:tabs>
        <w:tab w:val="center" w:pos="4536"/>
        <w:tab w:val="right" w:pos="9072"/>
      </w:tabs>
      <w:jc w:val="both"/>
    </w:pPr>
    <w:rPr>
      <w:rFonts w:ascii="Arial Narrow" w:eastAsia="Times New Roman" w:hAnsi="Arial Narrow"/>
      <w:szCs w:val="20"/>
      <w:lang w:val="fr-FR" w:eastAsia="fr-FR"/>
    </w:rPr>
  </w:style>
  <w:style w:type="character" w:customStyle="1" w:styleId="PieddepageCar">
    <w:name w:val="Pied de page Car"/>
    <w:basedOn w:val="Policepardfaut"/>
    <w:link w:val="Pieddepage"/>
    <w:uiPriority w:val="99"/>
    <w:rsid w:val="004A1E90"/>
    <w:rPr>
      <w:rFonts w:ascii="Arial Narrow" w:eastAsia="Times New Roman" w:hAnsi="Arial Narrow" w:cs="Times New Roman"/>
      <w:szCs w:val="20"/>
      <w:lang w:val="fr-FR" w:eastAsia="fr-FR"/>
    </w:rPr>
  </w:style>
  <w:style w:type="character" w:styleId="Numrodepage">
    <w:name w:val="page number"/>
    <w:rsid w:val="004A1E90"/>
  </w:style>
  <w:style w:type="paragraph" w:styleId="Paragraphedeliste">
    <w:name w:val="List Paragraph"/>
    <w:basedOn w:val="Normal"/>
    <w:uiPriority w:val="34"/>
    <w:qFormat/>
    <w:rsid w:val="004A1E90"/>
    <w:pPr>
      <w:ind w:left="720"/>
      <w:contextualSpacing/>
    </w:pPr>
    <w:rPr>
      <w:rFonts w:ascii="Times New Roman" w:eastAsia="Times New Roman" w:hAnsi="Times New Roman"/>
      <w:sz w:val="24"/>
      <w:szCs w:val="24"/>
      <w:lang w:eastAsia="fr-BE"/>
    </w:rPr>
  </w:style>
  <w:style w:type="character" w:styleId="Lienhypertexte">
    <w:name w:val="Hyperlink"/>
    <w:uiPriority w:val="99"/>
    <w:rsid w:val="004A1E90"/>
    <w:rPr>
      <w:color w:val="0000FF"/>
      <w:u w:val="single"/>
    </w:rPr>
  </w:style>
  <w:style w:type="table" w:styleId="Grilledutableau">
    <w:name w:val="Table Grid"/>
    <w:basedOn w:val="TableauNormal"/>
    <w:uiPriority w:val="59"/>
    <w:rsid w:val="004A1E90"/>
    <w:pPr>
      <w:spacing w:after="0" w:line="240" w:lineRule="auto"/>
    </w:pPr>
    <w:rPr>
      <w:rFonts w:ascii="Calibri" w:eastAsia="Calibri" w:hAnsi="Calibri" w:cs="Times New Roman"/>
      <w:sz w:val="20"/>
      <w:szCs w:val="20"/>
      <w:lang w:eastAsia="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4A1E90"/>
    <w:rPr>
      <w:rFonts w:ascii="Tahoma" w:hAnsi="Tahoma" w:cs="Tahoma"/>
      <w:sz w:val="16"/>
      <w:szCs w:val="16"/>
    </w:rPr>
  </w:style>
  <w:style w:type="character" w:customStyle="1" w:styleId="TextedebullesCar">
    <w:name w:val="Texte de bulles Car"/>
    <w:basedOn w:val="Policepardfaut"/>
    <w:link w:val="Textedebulles"/>
    <w:uiPriority w:val="99"/>
    <w:semiHidden/>
    <w:rsid w:val="004A1E90"/>
    <w:rPr>
      <w:rFonts w:ascii="Tahoma" w:eastAsia="Calibri" w:hAnsi="Tahoma" w:cs="Tahoma"/>
      <w:sz w:val="16"/>
      <w:szCs w:val="16"/>
    </w:rPr>
  </w:style>
  <w:style w:type="table" w:customStyle="1" w:styleId="Grilledutableau1">
    <w:name w:val="Grille du tableau1"/>
    <w:basedOn w:val="TableauNormal"/>
    <w:next w:val="Grilledutableau"/>
    <w:uiPriority w:val="59"/>
    <w:rsid w:val="002831D5"/>
    <w:pPr>
      <w:spacing w:after="0" w:line="240" w:lineRule="auto"/>
    </w:pPr>
    <w:rPr>
      <w:rFonts w:ascii="Calibri" w:eastAsia="Calibri" w:hAnsi="Calibri" w:cs="Times New Roman"/>
      <w:sz w:val="20"/>
      <w:szCs w:val="20"/>
      <w:lang w:eastAsia="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11091"/>
    <w:pPr>
      <w:autoSpaceDE w:val="0"/>
      <w:autoSpaceDN w:val="0"/>
      <w:adjustRightInd w:val="0"/>
      <w:spacing w:after="0" w:line="240" w:lineRule="auto"/>
    </w:pPr>
    <w:rPr>
      <w:rFonts w:ascii="Century Gothic" w:eastAsia="Calibri" w:hAnsi="Century Gothic" w:cs="Century Gothic"/>
      <w:color w:val="000000"/>
      <w:sz w:val="24"/>
      <w:szCs w:val="24"/>
      <w:lang w:eastAsia="fr-BE"/>
    </w:rPr>
  </w:style>
  <w:style w:type="paragraph" w:styleId="Lgende">
    <w:name w:val="caption"/>
    <w:basedOn w:val="Normal"/>
    <w:next w:val="Normal"/>
    <w:uiPriority w:val="35"/>
    <w:unhideWhenUsed/>
    <w:qFormat/>
    <w:rsid w:val="00612B36"/>
    <w:pPr>
      <w:spacing w:after="200"/>
    </w:pPr>
    <w:rPr>
      <w:b/>
      <w:bCs/>
      <w:color w:val="4F81BD" w:themeColor="accent1"/>
      <w:sz w:val="18"/>
      <w:szCs w:val="18"/>
    </w:rPr>
  </w:style>
  <w:style w:type="paragraph" w:styleId="NormalWeb">
    <w:name w:val="Normal (Web)"/>
    <w:basedOn w:val="Normal"/>
    <w:uiPriority w:val="99"/>
    <w:semiHidden/>
    <w:unhideWhenUsed/>
    <w:rsid w:val="006B655D"/>
    <w:rPr>
      <w:rFonts w:ascii="Times New Roman" w:eastAsiaTheme="minorHAnsi" w:hAnsi="Times New Roman"/>
      <w:sz w:val="24"/>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09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mailto:sandrine.antheunis@ville.namur.be"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mailto:&#8211;arnaud.gavroy@ville.namur.be" TargetMode="Externa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hyperlink" Target="mailto:urbanisme@ville.namur.be"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hyperlink" Target="mailto:arnaud.gavroy@ville.namur.be"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arnaud.gavroy@ville.namur.b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875FD2-88B3-42D7-BE4C-D2A9EBA5D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1531</Words>
  <Characters>8425</Characters>
  <Application>Microsoft Office Word</Application>
  <DocSecurity>4</DocSecurity>
  <Lines>70</Lines>
  <Paragraphs>19</Paragraphs>
  <ScaleCrop>false</ScaleCrop>
  <HeadingPairs>
    <vt:vector size="2" baseType="variant">
      <vt:variant>
        <vt:lpstr>Titre</vt:lpstr>
      </vt:variant>
      <vt:variant>
        <vt:i4>1</vt:i4>
      </vt:variant>
    </vt:vector>
  </HeadingPairs>
  <TitlesOfParts>
    <vt:vector size="1" baseType="lpstr">
      <vt:lpstr/>
    </vt:vector>
  </TitlesOfParts>
  <Company>Ville de Namur</Company>
  <LinksUpToDate>false</LinksUpToDate>
  <CharactersWithSpaces>9937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Antheunis Sandrine</dc:creator>
  <cp:lastModifiedBy>Vandenbroeck Sylvie</cp:lastModifiedBy>
  <cp:revision>2</cp:revision>
  <cp:lastPrinted>2018-06-15T10:18:00Z</cp:lastPrinted>
  <dcterms:created xsi:type="dcterms:W3CDTF">2018-06-15T14:52:00Z</dcterms:created>
  <dcterms:modified xsi:type="dcterms:W3CDTF">2018-06-15T14:52:00Z</dcterms:modified>
</cp:coreProperties>
</file>