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DD1" w:rsidRPr="000A7BE2" w:rsidRDefault="006C4DD1">
      <w:pPr>
        <w:rPr>
          <w:rFonts w:ascii="Arial" w:hAnsi="Arial" w:cs="Arial"/>
        </w:rPr>
      </w:pPr>
    </w:p>
    <w:p w:rsidR="001D2DD4" w:rsidRPr="000A7BE2" w:rsidRDefault="001D2DD4">
      <w:pPr>
        <w:rPr>
          <w:rFonts w:ascii="Arial" w:hAnsi="Arial" w:cs="Arial"/>
        </w:rPr>
      </w:pPr>
    </w:p>
    <w:p w:rsidR="001D2DD4" w:rsidRPr="000A7BE2" w:rsidRDefault="001D2DD4" w:rsidP="001D2DD4">
      <w:pPr>
        <w:jc w:val="center"/>
        <w:rPr>
          <w:rFonts w:ascii="Arial" w:hAnsi="Arial" w:cs="Arial"/>
          <w:noProof/>
          <w:color w:val="31849B" w:themeColor="accent5" w:themeShade="BF"/>
          <w:sz w:val="44"/>
          <w:szCs w:val="44"/>
          <w:lang w:eastAsia="fr-BE"/>
        </w:rPr>
      </w:pPr>
    </w:p>
    <w:p w:rsidR="001D2DD4" w:rsidRPr="000A7BE2" w:rsidRDefault="001D2DD4" w:rsidP="001D2DD4">
      <w:pPr>
        <w:jc w:val="center"/>
        <w:rPr>
          <w:rFonts w:ascii="Arial" w:hAnsi="Arial" w:cs="Arial"/>
          <w:b/>
          <w:noProof/>
          <w:color w:val="31849B" w:themeColor="accent5" w:themeShade="BF"/>
          <w:sz w:val="44"/>
          <w:szCs w:val="44"/>
          <w:lang w:eastAsia="fr-BE"/>
        </w:rPr>
      </w:pPr>
    </w:p>
    <w:p w:rsidR="008C19B3" w:rsidRPr="000A7BE2" w:rsidRDefault="008C19B3" w:rsidP="001D2DD4">
      <w:pPr>
        <w:jc w:val="center"/>
        <w:rPr>
          <w:rFonts w:ascii="Arial" w:hAnsi="Arial" w:cs="Arial"/>
          <w:b/>
          <w:noProof/>
          <w:color w:val="31849B" w:themeColor="accent5" w:themeShade="BF"/>
          <w:sz w:val="44"/>
          <w:szCs w:val="44"/>
          <w:lang w:eastAsia="fr-BE"/>
        </w:rPr>
      </w:pPr>
    </w:p>
    <w:p w:rsidR="009101C8" w:rsidRPr="000A7BE2" w:rsidRDefault="001D2DD4" w:rsidP="001D2DD4">
      <w:pPr>
        <w:jc w:val="center"/>
        <w:rPr>
          <w:rFonts w:ascii="Arial" w:hAnsi="Arial" w:cs="Arial"/>
          <w:b/>
          <w:noProof/>
          <w:color w:val="31849B" w:themeColor="accent5" w:themeShade="BF"/>
          <w:sz w:val="72"/>
          <w:szCs w:val="72"/>
          <w:lang w:eastAsia="fr-BE"/>
        </w:rPr>
      </w:pPr>
      <w:r w:rsidRPr="000A7BE2">
        <w:rPr>
          <w:rFonts w:ascii="Arial" w:hAnsi="Arial" w:cs="Arial"/>
          <w:b/>
          <w:noProof/>
          <w:color w:val="31849B" w:themeColor="accent5" w:themeShade="BF"/>
          <w:sz w:val="72"/>
          <w:szCs w:val="72"/>
          <w:lang w:eastAsia="fr-BE"/>
        </w:rPr>
        <w:t>Un système de transp</w:t>
      </w:r>
      <w:r w:rsidR="009101C8" w:rsidRPr="000A7BE2">
        <w:rPr>
          <w:rFonts w:ascii="Arial" w:hAnsi="Arial" w:cs="Arial"/>
          <w:b/>
          <w:noProof/>
          <w:color w:val="31849B" w:themeColor="accent5" w:themeShade="BF"/>
          <w:sz w:val="72"/>
          <w:szCs w:val="72"/>
          <w:lang w:eastAsia="fr-BE"/>
        </w:rPr>
        <w:t>ort intelligent (STI) à Namur </w:t>
      </w:r>
    </w:p>
    <w:p w:rsidR="001D2DD4" w:rsidRPr="000A7BE2" w:rsidRDefault="009101C8" w:rsidP="001D2DD4">
      <w:pPr>
        <w:jc w:val="center"/>
        <w:rPr>
          <w:rFonts w:ascii="Arial" w:hAnsi="Arial" w:cs="Arial"/>
          <w:b/>
          <w:i/>
          <w:noProof/>
          <w:color w:val="31849B" w:themeColor="accent5" w:themeShade="BF"/>
          <w:sz w:val="44"/>
          <w:szCs w:val="44"/>
          <w:lang w:eastAsia="fr-BE"/>
        </w:rPr>
      </w:pPr>
      <w:r w:rsidRPr="000A7BE2">
        <w:rPr>
          <w:rFonts w:ascii="Arial" w:hAnsi="Arial" w:cs="Arial"/>
          <w:b/>
          <w:i/>
          <w:noProof/>
          <w:color w:val="31849B" w:themeColor="accent5" w:themeShade="BF"/>
          <w:sz w:val="28"/>
          <w:szCs w:val="28"/>
          <w:lang w:eastAsia="fr-BE"/>
        </w:rPr>
        <w:t>Une information en temps réel des usagers au service d’une politique de mobilité durable</w:t>
      </w:r>
    </w:p>
    <w:p w:rsidR="001D2DD4" w:rsidRPr="000A7BE2" w:rsidRDefault="001D2DD4" w:rsidP="001D2DD4">
      <w:pPr>
        <w:jc w:val="center"/>
        <w:rPr>
          <w:rFonts w:ascii="Arial" w:hAnsi="Arial" w:cs="Arial"/>
          <w:i/>
          <w:noProof/>
          <w:color w:val="31849B" w:themeColor="accent5" w:themeShade="BF"/>
          <w:sz w:val="44"/>
          <w:szCs w:val="44"/>
          <w:lang w:eastAsia="fr-BE"/>
        </w:rPr>
      </w:pPr>
      <w:r w:rsidRPr="000A7BE2">
        <w:rPr>
          <w:rFonts w:ascii="Arial" w:hAnsi="Arial" w:cs="Arial"/>
          <w:noProof/>
          <w:color w:val="31849B" w:themeColor="accent5" w:themeShade="BF"/>
          <w:sz w:val="44"/>
          <w:szCs w:val="44"/>
          <w:lang w:eastAsia="fr-BE"/>
        </w:rPr>
        <w:t>Dossier</w:t>
      </w:r>
      <w:r w:rsidRPr="000A7BE2">
        <w:rPr>
          <w:rFonts w:ascii="Arial" w:hAnsi="Arial" w:cs="Arial"/>
          <w:i/>
          <w:noProof/>
          <w:color w:val="31849B" w:themeColor="accent5" w:themeShade="BF"/>
          <w:sz w:val="44"/>
          <w:szCs w:val="44"/>
          <w:lang w:eastAsia="fr-BE"/>
        </w:rPr>
        <w:t xml:space="preserve"> </w:t>
      </w:r>
      <w:r w:rsidRPr="000A7BE2">
        <w:rPr>
          <w:rFonts w:ascii="Arial" w:hAnsi="Arial" w:cs="Arial"/>
          <w:noProof/>
          <w:color w:val="31849B" w:themeColor="accent5" w:themeShade="BF"/>
          <w:sz w:val="44"/>
          <w:szCs w:val="44"/>
          <w:lang w:eastAsia="fr-BE"/>
        </w:rPr>
        <w:t>de presse</w:t>
      </w:r>
    </w:p>
    <w:p w:rsidR="001D2DD4" w:rsidRPr="000A7BE2" w:rsidRDefault="00457F57" w:rsidP="001D2DD4">
      <w:pPr>
        <w:jc w:val="center"/>
        <w:rPr>
          <w:rFonts w:ascii="Arial" w:hAnsi="Arial" w:cs="Arial"/>
          <w:noProof/>
          <w:color w:val="31849B" w:themeColor="accent5" w:themeShade="BF"/>
          <w:sz w:val="32"/>
          <w:szCs w:val="32"/>
          <w:lang w:eastAsia="fr-BE"/>
        </w:rPr>
      </w:pPr>
      <w:r w:rsidRPr="000A7BE2">
        <w:rPr>
          <w:rFonts w:ascii="Arial" w:hAnsi="Arial" w:cs="Arial"/>
          <w:noProof/>
          <w:color w:val="31849B" w:themeColor="accent5" w:themeShade="BF"/>
          <w:sz w:val="32"/>
          <w:szCs w:val="32"/>
          <w:lang w:eastAsia="fr-BE"/>
        </w:rPr>
        <w:t>20 juin 2018</w:t>
      </w:r>
    </w:p>
    <w:p w:rsidR="001D2DD4" w:rsidRPr="000A7BE2" w:rsidRDefault="001D2DD4" w:rsidP="009101C8">
      <w:pPr>
        <w:rPr>
          <w:rFonts w:ascii="Arial" w:hAnsi="Arial" w:cs="Arial"/>
          <w:i/>
          <w:noProof/>
          <w:color w:val="31849B" w:themeColor="accent5" w:themeShade="BF"/>
          <w:sz w:val="44"/>
          <w:szCs w:val="44"/>
          <w:lang w:eastAsia="fr-BE"/>
        </w:rPr>
      </w:pPr>
    </w:p>
    <w:p w:rsidR="001D2DD4" w:rsidRPr="000A7BE2" w:rsidRDefault="001D2DD4" w:rsidP="001D2DD4">
      <w:pPr>
        <w:jc w:val="center"/>
        <w:rPr>
          <w:rFonts w:ascii="Arial" w:hAnsi="Arial" w:cs="Arial"/>
          <w:i/>
          <w:noProof/>
          <w:color w:val="31849B" w:themeColor="accent5" w:themeShade="BF"/>
          <w:sz w:val="44"/>
          <w:szCs w:val="44"/>
          <w:lang w:eastAsia="fr-BE"/>
        </w:rPr>
      </w:pPr>
    </w:p>
    <w:p w:rsidR="001D2DD4" w:rsidRPr="000A7BE2" w:rsidRDefault="001D2DD4" w:rsidP="001D2DD4">
      <w:pPr>
        <w:jc w:val="center"/>
        <w:rPr>
          <w:rFonts w:ascii="Arial" w:hAnsi="Arial" w:cs="Arial"/>
          <w:i/>
          <w:noProof/>
          <w:color w:val="31849B" w:themeColor="accent5" w:themeShade="BF"/>
          <w:sz w:val="44"/>
          <w:szCs w:val="44"/>
          <w:lang w:eastAsia="fr-BE"/>
        </w:rPr>
      </w:pPr>
    </w:p>
    <w:p w:rsidR="001D2DD4" w:rsidRPr="000A7BE2" w:rsidRDefault="001D2DD4" w:rsidP="001D2DD4">
      <w:pPr>
        <w:jc w:val="center"/>
        <w:rPr>
          <w:rFonts w:ascii="Arial" w:hAnsi="Arial" w:cs="Arial"/>
          <w:i/>
          <w:noProof/>
          <w:color w:val="31849B" w:themeColor="accent5" w:themeShade="BF"/>
          <w:sz w:val="44"/>
          <w:szCs w:val="44"/>
          <w:lang w:eastAsia="fr-BE"/>
        </w:rPr>
      </w:pPr>
    </w:p>
    <w:p w:rsidR="001D2DD4" w:rsidRDefault="00343E7C" w:rsidP="007C165D">
      <w:pPr>
        <w:rPr>
          <w:rFonts w:ascii="Arial" w:hAnsi="Arial" w:cs="Arial"/>
          <w:i/>
          <w:noProof/>
          <w:color w:val="31849B" w:themeColor="accent5" w:themeShade="BF"/>
          <w:sz w:val="44"/>
          <w:szCs w:val="44"/>
          <w:lang w:eastAsia="fr-BE"/>
        </w:rPr>
      </w:pPr>
      <w:r w:rsidRPr="000A7BE2">
        <w:rPr>
          <w:rFonts w:ascii="Arial" w:hAnsi="Arial" w:cs="Arial"/>
          <w:noProof/>
          <w:lang w:eastAsia="fr-BE"/>
        </w:rPr>
        <w:drawing>
          <wp:inline distT="0" distB="0" distL="0" distR="0" wp14:anchorId="576EA935" wp14:editId="4B5E42F9">
            <wp:extent cx="858520" cy="1368839"/>
            <wp:effectExtent l="0" t="0" r="0" b="3175"/>
            <wp:docPr id="12" name="Image 12" descr="Résultat de recherche d'images pour &quot;Logo ville de na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ville de namur&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8585" cy="1368942"/>
                    </a:xfrm>
                    <a:prstGeom prst="rect">
                      <a:avLst/>
                    </a:prstGeom>
                    <a:noFill/>
                    <a:ln>
                      <a:noFill/>
                    </a:ln>
                  </pic:spPr>
                </pic:pic>
              </a:graphicData>
            </a:graphic>
          </wp:inline>
        </w:drawing>
      </w:r>
      <w:r w:rsidR="007C165D" w:rsidRPr="000A7BE2">
        <w:rPr>
          <w:rFonts w:ascii="Arial" w:hAnsi="Arial" w:cs="Arial"/>
          <w:noProof/>
          <w:sz w:val="24"/>
          <w:szCs w:val="24"/>
          <w:lang w:eastAsia="fr-BE"/>
        </w:rPr>
        <w:drawing>
          <wp:anchor distT="0" distB="0" distL="114300" distR="114300" simplePos="0" relativeHeight="251667456" behindDoc="0" locked="0" layoutInCell="1" allowOverlap="1" wp14:anchorId="7A3C39CC" wp14:editId="73824429">
            <wp:simplePos x="0" y="0"/>
            <wp:positionH relativeFrom="column">
              <wp:align>right</wp:align>
            </wp:positionH>
            <wp:positionV relativeFrom="paragraph">
              <wp:align>top</wp:align>
            </wp:positionV>
            <wp:extent cx="2186305" cy="1154430"/>
            <wp:effectExtent l="0" t="0" r="4445"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305" cy="1154430"/>
                    </a:xfrm>
                    <a:prstGeom prst="rect">
                      <a:avLst/>
                    </a:prstGeom>
                    <a:noFill/>
                    <a:ln>
                      <a:noFill/>
                    </a:ln>
                  </pic:spPr>
                </pic:pic>
              </a:graphicData>
            </a:graphic>
          </wp:anchor>
        </w:drawing>
      </w:r>
    </w:p>
    <w:p w:rsidR="000A7BE2" w:rsidRPr="000A7BE2" w:rsidRDefault="000A7BE2" w:rsidP="007C165D">
      <w:pPr>
        <w:rPr>
          <w:rFonts w:ascii="Arial" w:hAnsi="Arial" w:cs="Arial"/>
          <w:i/>
          <w:noProof/>
          <w:color w:val="31849B" w:themeColor="accent5" w:themeShade="BF"/>
          <w:sz w:val="44"/>
          <w:szCs w:val="44"/>
          <w:lang w:eastAsia="fr-BE"/>
        </w:rPr>
      </w:pPr>
    </w:p>
    <w:p w:rsidR="008507B6" w:rsidRPr="000A7BE2" w:rsidRDefault="008507B6" w:rsidP="00CC611A">
      <w:pPr>
        <w:jc w:val="both"/>
        <w:rPr>
          <w:rFonts w:ascii="Arial" w:hAnsi="Arial" w:cs="Arial"/>
          <w:b/>
          <w:noProof/>
          <w:color w:val="31849B" w:themeColor="accent5" w:themeShade="BF"/>
          <w:sz w:val="32"/>
          <w:szCs w:val="32"/>
          <w:lang w:eastAsia="fr-BE"/>
        </w:rPr>
      </w:pPr>
      <w:r w:rsidRPr="000A7BE2">
        <w:rPr>
          <w:rFonts w:ascii="Arial" w:hAnsi="Arial" w:cs="Arial"/>
          <w:b/>
          <w:noProof/>
          <w:color w:val="31849B" w:themeColor="accent5" w:themeShade="BF"/>
          <w:sz w:val="32"/>
          <w:szCs w:val="32"/>
          <w:lang w:eastAsia="fr-BE"/>
        </w:rPr>
        <w:t>Un système de transport intelligent </w:t>
      </w:r>
    </w:p>
    <w:p w:rsidR="0003311A" w:rsidRDefault="007C165D" w:rsidP="00CC611A">
      <w:pPr>
        <w:jc w:val="both"/>
        <w:rPr>
          <w:rFonts w:ascii="Arial" w:hAnsi="Arial" w:cs="Arial"/>
          <w:noProof/>
          <w:sz w:val="24"/>
          <w:szCs w:val="24"/>
          <w:lang w:eastAsia="fr-BE"/>
        </w:rPr>
      </w:pPr>
      <w:r w:rsidRPr="000A7BE2">
        <w:rPr>
          <w:rFonts w:ascii="Arial" w:hAnsi="Arial" w:cs="Arial"/>
          <w:noProof/>
          <w:sz w:val="24"/>
          <w:szCs w:val="24"/>
          <w:lang w:eastAsia="fr-BE"/>
        </w:rPr>
        <w:t xml:space="preserve">Selon le SPF mobilité, les Belges </w:t>
      </w:r>
      <w:r w:rsidR="0003311A">
        <w:rPr>
          <w:rFonts w:ascii="Arial" w:hAnsi="Arial" w:cs="Arial"/>
          <w:noProof/>
          <w:sz w:val="24"/>
          <w:szCs w:val="24"/>
          <w:lang w:eastAsia="fr-BE"/>
        </w:rPr>
        <w:t>parcourent</w:t>
      </w:r>
      <w:r w:rsidRPr="000A7BE2">
        <w:rPr>
          <w:rFonts w:ascii="Arial" w:hAnsi="Arial" w:cs="Arial"/>
          <w:noProof/>
          <w:sz w:val="24"/>
          <w:szCs w:val="24"/>
          <w:lang w:eastAsia="fr-BE"/>
        </w:rPr>
        <w:t xml:space="preserve"> près de 84,2 milliards de kilomètres </w:t>
      </w:r>
      <w:r w:rsidR="0003311A">
        <w:rPr>
          <w:rFonts w:ascii="Arial" w:hAnsi="Arial" w:cs="Arial"/>
          <w:noProof/>
          <w:sz w:val="24"/>
          <w:szCs w:val="24"/>
          <w:lang w:eastAsia="fr-BE"/>
        </w:rPr>
        <w:t xml:space="preserve">par an </w:t>
      </w:r>
      <w:r w:rsidR="00CC611A" w:rsidRPr="000A7BE2">
        <w:rPr>
          <w:rFonts w:ascii="Arial" w:hAnsi="Arial" w:cs="Arial"/>
          <w:noProof/>
          <w:sz w:val="24"/>
          <w:szCs w:val="24"/>
          <w:lang w:eastAsia="fr-BE"/>
        </w:rPr>
        <w:t>en voiture</w:t>
      </w:r>
      <w:r w:rsidRPr="000A7BE2">
        <w:rPr>
          <w:rFonts w:ascii="Arial" w:hAnsi="Arial" w:cs="Arial"/>
          <w:noProof/>
          <w:sz w:val="24"/>
          <w:szCs w:val="24"/>
          <w:lang w:eastAsia="fr-BE"/>
        </w:rPr>
        <w:t xml:space="preserve">. </w:t>
      </w:r>
    </w:p>
    <w:p w:rsidR="00CC611A" w:rsidRPr="000A7BE2" w:rsidRDefault="00CC611A" w:rsidP="00CC611A">
      <w:pPr>
        <w:jc w:val="both"/>
        <w:rPr>
          <w:rFonts w:ascii="Arial" w:hAnsi="Arial" w:cs="Arial"/>
          <w:noProof/>
          <w:sz w:val="24"/>
          <w:szCs w:val="24"/>
          <w:lang w:eastAsia="fr-BE"/>
        </w:rPr>
      </w:pPr>
      <w:r w:rsidRPr="000A7BE2">
        <w:rPr>
          <w:rFonts w:ascii="Arial" w:hAnsi="Arial" w:cs="Arial"/>
          <w:noProof/>
          <w:sz w:val="24"/>
          <w:szCs w:val="24"/>
          <w:lang w:eastAsia="fr-BE"/>
        </w:rPr>
        <w:t xml:space="preserve">15,4% des kilomètres parcourus le sont par des « voitures-salaires », le reste étant le fait de véhicules particuliers. </w:t>
      </w:r>
      <w:r w:rsidR="009339DD" w:rsidRPr="000A7BE2">
        <w:rPr>
          <w:rFonts w:ascii="Arial" w:hAnsi="Arial" w:cs="Arial"/>
          <w:noProof/>
          <w:sz w:val="24"/>
          <w:szCs w:val="24"/>
          <w:lang w:eastAsia="fr-BE"/>
        </w:rPr>
        <w:t xml:space="preserve">Destinations des 424 610 véhicules immatriculés en Belgique : le lieu de travail, les écoles, les hopîtaux, les commerces,… Soit des lieux concentrés dans les villes qui aspirent donc ce flux quotidien de voyageurs. </w:t>
      </w:r>
    </w:p>
    <w:p w:rsidR="009F2AC3" w:rsidRPr="000A7BE2" w:rsidRDefault="009339DD"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 xml:space="preserve">La congestion des villes, principalement aux heures de pointes, est le corollaire de cet état de fait en Belgique, en Europe et dans le reste du monde ainsi qu’en témoignent les statistiques publiées fréquemment par les opérateurs GPS. </w:t>
      </w:r>
      <w:r w:rsidR="005566C0" w:rsidRPr="000A7BE2">
        <w:rPr>
          <w:rFonts w:ascii="Arial" w:hAnsi="Arial" w:cs="Arial"/>
          <w:sz w:val="24"/>
          <w:szCs w:val="24"/>
        </w:rPr>
        <w:t>Les conséquences de cette congestion sont multiples : impact environnemental (l’air pollué est la cause d’environ 12 000 décès par an), économique (la FEB estime que les bouchons ont un coût de 8 milliards d’euros par an pour la collectivité).</w:t>
      </w:r>
    </w:p>
    <w:p w:rsidR="009F2AC3" w:rsidRPr="000A7BE2" w:rsidRDefault="009F2AC3"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Les axes de pénétration vers le centre-ville sont eux particulièrement sous tension : le moindre obstacle, évènements, imprévus, incidents qui s’y déroulent peuvent avoir des conséquences importantes sur la circulation. Il est dès lors de plus en plus complexe de prévoir des temp</w:t>
      </w:r>
      <w:r w:rsidR="00A936F2" w:rsidRPr="000A7BE2">
        <w:rPr>
          <w:rFonts w:ascii="Arial" w:hAnsi="Arial" w:cs="Arial"/>
          <w:sz w:val="24"/>
          <w:szCs w:val="24"/>
        </w:rPr>
        <w:t>s de parcours de manière fiable.</w:t>
      </w:r>
    </w:p>
    <w:p w:rsidR="00A936F2" w:rsidRPr="000A7BE2" w:rsidRDefault="00A936F2" w:rsidP="00A936F2">
      <w:pPr>
        <w:jc w:val="both"/>
        <w:rPr>
          <w:rFonts w:ascii="Arial" w:hAnsi="Arial" w:cs="Arial"/>
          <w:sz w:val="24"/>
          <w:szCs w:val="24"/>
        </w:rPr>
      </w:pPr>
      <w:r w:rsidRPr="000A7BE2">
        <w:rPr>
          <w:rFonts w:ascii="Arial" w:hAnsi="Arial" w:cs="Arial"/>
          <w:sz w:val="24"/>
          <w:szCs w:val="24"/>
        </w:rPr>
        <w:t>A Namur, le secteur du transport</w:t>
      </w:r>
      <w:r w:rsidR="001F479A" w:rsidRPr="000A7BE2">
        <w:rPr>
          <w:rFonts w:ascii="Arial" w:hAnsi="Arial" w:cs="Arial"/>
          <w:sz w:val="24"/>
          <w:szCs w:val="24"/>
        </w:rPr>
        <w:t xml:space="preserve"> lui</w:t>
      </w:r>
      <w:r w:rsidRPr="000A7BE2">
        <w:rPr>
          <w:rFonts w:ascii="Arial" w:hAnsi="Arial" w:cs="Arial"/>
          <w:sz w:val="24"/>
          <w:szCs w:val="24"/>
        </w:rPr>
        <w:t xml:space="preserve"> est responsable de 40% des émissions de CO</w:t>
      </w:r>
      <w:r w:rsidRPr="000A7BE2">
        <w:rPr>
          <w:rFonts w:ascii="Arial" w:hAnsi="Arial" w:cs="Arial"/>
          <w:kern w:val="24"/>
          <w:sz w:val="24"/>
          <w:szCs w:val="24"/>
          <w:vertAlign w:val="subscript"/>
        </w:rPr>
        <w:t>2</w:t>
      </w:r>
      <w:r w:rsidRPr="000A7BE2">
        <w:rPr>
          <w:rFonts w:ascii="Arial" w:hAnsi="Arial" w:cs="Arial"/>
          <w:sz w:val="24"/>
          <w:szCs w:val="24"/>
        </w:rPr>
        <w:t xml:space="preserve"> sur le territoire. C’est la part la plus importante en termes d’émissions (40% transport ; 34% secteur résidentiel ; 24% secteur tertiaire ; 2% activités communales). </w:t>
      </w:r>
    </w:p>
    <w:p w:rsidR="005566C0" w:rsidRPr="000A7BE2" w:rsidRDefault="005566C0"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 xml:space="preserve">Face à cette situation, il est de la responsabilité des pouvoirs publics de mettre tout en œuvre pour lutter contre ce phénomène de congestion. A l’échelle d’une ville, </w:t>
      </w:r>
      <w:r w:rsidR="009F2AC3" w:rsidRPr="000A7BE2">
        <w:rPr>
          <w:rFonts w:ascii="Arial" w:hAnsi="Arial" w:cs="Arial"/>
          <w:sz w:val="24"/>
          <w:szCs w:val="24"/>
        </w:rPr>
        <w:t>deux leviers principaux existent</w:t>
      </w:r>
      <w:r w:rsidRPr="000A7BE2">
        <w:rPr>
          <w:rFonts w:ascii="Arial" w:hAnsi="Arial" w:cs="Arial"/>
          <w:sz w:val="24"/>
          <w:szCs w:val="24"/>
        </w:rPr>
        <w:t xml:space="preserve"> : </w:t>
      </w:r>
      <w:r w:rsidR="009F2AC3" w:rsidRPr="000A7BE2">
        <w:rPr>
          <w:rFonts w:ascii="Arial" w:hAnsi="Arial" w:cs="Arial"/>
          <w:sz w:val="24"/>
          <w:szCs w:val="24"/>
        </w:rPr>
        <w:t xml:space="preserve">1) </w:t>
      </w:r>
      <w:r w:rsidRPr="000A7BE2">
        <w:rPr>
          <w:rFonts w:ascii="Arial" w:hAnsi="Arial" w:cs="Arial"/>
          <w:sz w:val="24"/>
          <w:szCs w:val="24"/>
        </w:rPr>
        <w:t>la promotion d’</w:t>
      </w:r>
      <w:r w:rsidR="009F2AC3" w:rsidRPr="000A7BE2">
        <w:rPr>
          <w:rFonts w:ascii="Arial" w:hAnsi="Arial" w:cs="Arial"/>
          <w:sz w:val="24"/>
          <w:szCs w:val="24"/>
        </w:rPr>
        <w:t>une autre mobilité </w:t>
      </w:r>
      <w:r w:rsidRPr="000A7BE2">
        <w:rPr>
          <w:rFonts w:ascii="Arial" w:hAnsi="Arial" w:cs="Arial"/>
          <w:sz w:val="24"/>
          <w:szCs w:val="24"/>
        </w:rPr>
        <w:t xml:space="preserve"> </w:t>
      </w:r>
      <w:r w:rsidR="009F2AC3" w:rsidRPr="000A7BE2">
        <w:rPr>
          <w:rFonts w:ascii="Arial" w:hAnsi="Arial" w:cs="Arial"/>
          <w:sz w:val="24"/>
          <w:szCs w:val="24"/>
        </w:rPr>
        <w:t>2) la communication d’une information pertinente sur l’état de la circulation.</w:t>
      </w:r>
    </w:p>
    <w:p w:rsidR="005F3D73" w:rsidRPr="000A7BE2" w:rsidRDefault="009F2AC3"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 xml:space="preserve">A Namur, nous menons ces politiques. </w:t>
      </w:r>
      <w:r w:rsidR="008507B6" w:rsidRPr="000A7BE2">
        <w:rPr>
          <w:rFonts w:ascii="Arial" w:hAnsi="Arial" w:cs="Arial"/>
          <w:sz w:val="24"/>
          <w:szCs w:val="24"/>
        </w:rPr>
        <w:t xml:space="preserve">La Ville entend offrir à ses habitants et aux personnes qui se rendent à Namur un bouquet de mobilité composé de différents moyens de transport. </w:t>
      </w:r>
      <w:r w:rsidR="005F3D73" w:rsidRPr="000A7BE2">
        <w:rPr>
          <w:rFonts w:ascii="Arial" w:hAnsi="Arial" w:cs="Arial"/>
          <w:sz w:val="24"/>
          <w:szCs w:val="24"/>
        </w:rPr>
        <w:t>C’est aussi pour améliorer la mobilité de manière générale que la Ville a entrepris la révision complète du Plan Communal de Mobilité.</w:t>
      </w:r>
    </w:p>
    <w:p w:rsidR="00E43E4A" w:rsidRPr="000A7BE2" w:rsidRDefault="005F3D73"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 xml:space="preserve">Un des objectifs est donc de travailler sur les différents modes de </w:t>
      </w:r>
      <w:r w:rsidR="0003311A" w:rsidRPr="000A7BE2">
        <w:rPr>
          <w:rFonts w:ascii="Arial" w:hAnsi="Arial" w:cs="Arial"/>
          <w:sz w:val="24"/>
          <w:szCs w:val="24"/>
        </w:rPr>
        <w:t>transport. Le</w:t>
      </w:r>
      <w:r w:rsidR="008507B6" w:rsidRPr="000A7BE2">
        <w:rPr>
          <w:rFonts w:ascii="Arial" w:hAnsi="Arial" w:cs="Arial"/>
          <w:sz w:val="24"/>
          <w:szCs w:val="24"/>
        </w:rPr>
        <w:t xml:space="preserve"> TEC est, dans ce cadre, un partenaire important</w:t>
      </w:r>
      <w:r w:rsidR="009F2AC3" w:rsidRPr="000A7BE2">
        <w:rPr>
          <w:rFonts w:ascii="Arial" w:hAnsi="Arial" w:cs="Arial"/>
          <w:sz w:val="24"/>
          <w:szCs w:val="24"/>
        </w:rPr>
        <w:t>. L’objectif</w:t>
      </w:r>
      <w:r w:rsidR="00E43E4A" w:rsidRPr="000A7BE2">
        <w:rPr>
          <w:rFonts w:ascii="Arial" w:hAnsi="Arial" w:cs="Arial"/>
          <w:sz w:val="24"/>
          <w:szCs w:val="24"/>
        </w:rPr>
        <w:t xml:space="preserve"> du plan « Nam’in Move »</w:t>
      </w:r>
      <w:r w:rsidR="001F479A" w:rsidRPr="000A7BE2">
        <w:rPr>
          <w:rFonts w:ascii="Arial" w:hAnsi="Arial" w:cs="Arial"/>
          <w:sz w:val="24"/>
          <w:szCs w:val="24"/>
        </w:rPr>
        <w:t xml:space="preserve"> soutenu par la Ville en matière d’aménagements de voiries,</w:t>
      </w:r>
      <w:r w:rsidR="009F2AC3" w:rsidRPr="000A7BE2">
        <w:rPr>
          <w:rFonts w:ascii="Arial" w:hAnsi="Arial" w:cs="Arial"/>
          <w:sz w:val="24"/>
          <w:szCs w:val="24"/>
        </w:rPr>
        <w:t xml:space="preserve"> est de fiabiliser le service des bus et leur vitesse. </w:t>
      </w:r>
      <w:r w:rsidR="00E43E4A" w:rsidRPr="000A7BE2">
        <w:rPr>
          <w:rFonts w:ascii="Arial" w:hAnsi="Arial" w:cs="Arial"/>
          <w:sz w:val="24"/>
          <w:szCs w:val="24"/>
        </w:rPr>
        <w:t xml:space="preserve">Un bus rapide qui mène à un </w:t>
      </w:r>
      <w:r w:rsidR="00E43E4A" w:rsidRPr="000A7BE2">
        <w:rPr>
          <w:rFonts w:ascii="Arial" w:hAnsi="Arial" w:cs="Arial"/>
          <w:sz w:val="24"/>
          <w:szCs w:val="24"/>
        </w:rPr>
        <w:lastRenderedPageBreak/>
        <w:t xml:space="preserve">parking en périphérie de la </w:t>
      </w:r>
      <w:r w:rsidR="001F479A" w:rsidRPr="000A7BE2">
        <w:rPr>
          <w:rFonts w:ascii="Arial" w:hAnsi="Arial" w:cs="Arial"/>
          <w:sz w:val="24"/>
          <w:szCs w:val="24"/>
        </w:rPr>
        <w:t xml:space="preserve">Ville (Bouge, Erpent, Belgrade), </w:t>
      </w:r>
      <w:r w:rsidR="00E43E4A" w:rsidRPr="000A7BE2">
        <w:rPr>
          <w:rFonts w:ascii="Arial" w:hAnsi="Arial" w:cs="Arial"/>
          <w:sz w:val="24"/>
          <w:szCs w:val="24"/>
        </w:rPr>
        <w:t>c’est ce qui est également prévu à travers la concrétisation des projets de parcs-relais pour favoriser l’usage des bus et le covoiturage à l’approche du centre-ville.</w:t>
      </w:r>
    </w:p>
    <w:p w:rsidR="001F479A" w:rsidRPr="000A7BE2" w:rsidRDefault="009F2AC3"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La Ville a égaleme</w:t>
      </w:r>
      <w:r w:rsidR="00E43E4A" w:rsidRPr="000A7BE2">
        <w:rPr>
          <w:rFonts w:ascii="Arial" w:hAnsi="Arial" w:cs="Arial"/>
          <w:sz w:val="24"/>
          <w:szCs w:val="24"/>
        </w:rPr>
        <w:t xml:space="preserve">nt adopté un plan vélo ambitieux composé notamment de nouvelles connexions cyclables (pont des Ardennes, de Jambes, future passerelle cyclo-piétonne, rampe chaussée de Perwez, pont du Luxembourg…), des vélos partagés (les </w:t>
      </w:r>
      <w:r w:rsidR="001F479A" w:rsidRPr="000A7BE2">
        <w:rPr>
          <w:rFonts w:ascii="Arial" w:hAnsi="Arial" w:cs="Arial"/>
          <w:sz w:val="24"/>
          <w:szCs w:val="24"/>
        </w:rPr>
        <w:t xml:space="preserve">Bia Vélos), première wallonne, </w:t>
      </w:r>
      <w:r w:rsidR="00E43E4A" w:rsidRPr="000A7BE2">
        <w:rPr>
          <w:rFonts w:ascii="Arial" w:hAnsi="Arial" w:cs="Arial"/>
          <w:sz w:val="24"/>
          <w:szCs w:val="24"/>
        </w:rPr>
        <w:t>de soutien à l’acquisition de vélos électriques via l’octroi de 1100 primes principalement en faveur des habitants de l</w:t>
      </w:r>
      <w:r w:rsidR="001F479A" w:rsidRPr="000A7BE2">
        <w:rPr>
          <w:rFonts w:ascii="Arial" w:hAnsi="Arial" w:cs="Arial"/>
          <w:sz w:val="24"/>
          <w:szCs w:val="24"/>
        </w:rPr>
        <w:t>a périphérie et des hauteurs, d’une</w:t>
      </w:r>
      <w:r w:rsidR="00E43E4A" w:rsidRPr="000A7BE2">
        <w:rPr>
          <w:rFonts w:ascii="Arial" w:hAnsi="Arial" w:cs="Arial"/>
          <w:sz w:val="24"/>
          <w:szCs w:val="24"/>
        </w:rPr>
        <w:t xml:space="preserve"> signalétique spécifique… </w:t>
      </w:r>
    </w:p>
    <w:p w:rsidR="00E43E4A" w:rsidRPr="000A7BE2" w:rsidRDefault="00E43E4A"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La marche n’a pas non plus été oubliée. La Ville a pris une série de mesures dans ce domaine</w:t>
      </w:r>
      <w:r w:rsidR="001F479A" w:rsidRPr="000A7BE2">
        <w:rPr>
          <w:rFonts w:ascii="Arial" w:hAnsi="Arial" w:cs="Arial"/>
          <w:sz w:val="24"/>
          <w:szCs w:val="24"/>
        </w:rPr>
        <w:t xml:space="preserve"> : </w:t>
      </w:r>
      <w:r w:rsidRPr="000A7BE2">
        <w:rPr>
          <w:rFonts w:ascii="Arial" w:hAnsi="Arial" w:cs="Arial"/>
          <w:sz w:val="24"/>
          <w:szCs w:val="24"/>
        </w:rPr>
        <w:t>réparation et création de trottoirs, abaissement de bordures pour les PMR, mise en zones 30 du centre et de plusieurs quartiers, mise en piétonnier du centre-ville le samedi…).</w:t>
      </w:r>
    </w:p>
    <w:p w:rsidR="00A936F2" w:rsidRPr="000A7BE2" w:rsidRDefault="00E43E4A" w:rsidP="00E43E4A">
      <w:pPr>
        <w:overflowPunct w:val="0"/>
        <w:autoSpaceDE w:val="0"/>
        <w:autoSpaceDN w:val="0"/>
        <w:adjustRightInd w:val="0"/>
        <w:jc w:val="both"/>
        <w:textAlignment w:val="baseline"/>
        <w:rPr>
          <w:rFonts w:ascii="Arial" w:hAnsi="Arial" w:cs="Arial"/>
          <w:sz w:val="24"/>
          <w:szCs w:val="24"/>
          <w:lang w:val="fr-FR"/>
        </w:rPr>
      </w:pPr>
      <w:r w:rsidRPr="000A7BE2">
        <w:rPr>
          <w:rFonts w:ascii="Arial" w:hAnsi="Arial" w:cs="Arial"/>
          <w:sz w:val="24"/>
          <w:szCs w:val="24"/>
          <w:lang w:val="fr-FR"/>
        </w:rPr>
        <w:t>Enfin, en matière de mobilité alternative, soulignons le déploiement des voitures partagées « Cambio », avec le soutien de la Ville.</w:t>
      </w:r>
    </w:p>
    <w:p w:rsidR="00EF1480" w:rsidRPr="000A7BE2" w:rsidRDefault="009F2AC3"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Au niveau de la communication, celle-ci fait l’objet d</w:t>
      </w:r>
      <w:r w:rsidR="008507B6" w:rsidRPr="000A7BE2">
        <w:rPr>
          <w:rFonts w:ascii="Arial" w:hAnsi="Arial" w:cs="Arial"/>
          <w:sz w:val="24"/>
          <w:szCs w:val="24"/>
        </w:rPr>
        <w:t>’un travail quotidien.</w:t>
      </w:r>
      <w:r w:rsidRPr="000A7BE2">
        <w:rPr>
          <w:rFonts w:ascii="Arial" w:hAnsi="Arial" w:cs="Arial"/>
          <w:sz w:val="24"/>
          <w:szCs w:val="24"/>
        </w:rPr>
        <w:t xml:space="preserve"> </w:t>
      </w:r>
      <w:r w:rsidR="008507B6" w:rsidRPr="000A7BE2">
        <w:rPr>
          <w:rFonts w:ascii="Arial" w:hAnsi="Arial" w:cs="Arial"/>
          <w:sz w:val="24"/>
          <w:szCs w:val="24"/>
        </w:rPr>
        <w:t>On peut le constater suite aux différents communiqués et différentes mesures de circulation communiquées ces derniers mois suite</w:t>
      </w:r>
      <w:r w:rsidRPr="000A7BE2">
        <w:rPr>
          <w:rFonts w:ascii="Arial" w:hAnsi="Arial" w:cs="Arial"/>
          <w:sz w:val="24"/>
          <w:szCs w:val="24"/>
        </w:rPr>
        <w:t xml:space="preserve"> à la réalisation de plusieurs grands chantiers dans le centre-ville </w:t>
      </w:r>
      <w:r w:rsidR="008507B6" w:rsidRPr="000A7BE2">
        <w:rPr>
          <w:rFonts w:ascii="Arial" w:hAnsi="Arial" w:cs="Arial"/>
          <w:sz w:val="24"/>
          <w:szCs w:val="24"/>
        </w:rPr>
        <w:t xml:space="preserve">et </w:t>
      </w:r>
      <w:r w:rsidRPr="000A7BE2">
        <w:rPr>
          <w:rFonts w:ascii="Arial" w:hAnsi="Arial" w:cs="Arial"/>
          <w:sz w:val="24"/>
          <w:szCs w:val="24"/>
        </w:rPr>
        <w:t xml:space="preserve">qui ont impact conséquent sur la circulation. </w:t>
      </w:r>
    </w:p>
    <w:p w:rsidR="009F2AC3" w:rsidRPr="000A7BE2" w:rsidRDefault="00EF1480"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 xml:space="preserve">Les outils dont la Ville dispose aujourd’hui ne permettent cependant pas de répondre en temps réel aux différentes questions qu’un usager peut se poser : tel axe est-il encombré en ce moment ? si je quitte mon bureau maintenant, à quelle heure arriverais-je à la crèche, l’école ou la maison ? Pour rejoindre le centre aujourd’hui, est-il plus pertinent d’utiliser ma voiture ou d’utiliser le bus ? y-a-t-il encore des places de stationnement dans ce parking du centre ? </w:t>
      </w:r>
    </w:p>
    <w:p w:rsidR="00EF1480" w:rsidRPr="000A7BE2" w:rsidRDefault="00EF1480"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 xml:space="preserve">Les réponses apportées à ces questions </w:t>
      </w:r>
      <w:r w:rsidR="00D90DB0" w:rsidRPr="000A7BE2">
        <w:rPr>
          <w:rFonts w:ascii="Arial" w:hAnsi="Arial" w:cs="Arial"/>
          <w:sz w:val="24"/>
          <w:szCs w:val="24"/>
        </w:rPr>
        <w:t xml:space="preserve">ont </w:t>
      </w:r>
      <w:r w:rsidR="008507B6" w:rsidRPr="000A7BE2">
        <w:rPr>
          <w:rFonts w:ascii="Arial" w:hAnsi="Arial" w:cs="Arial"/>
          <w:sz w:val="24"/>
          <w:szCs w:val="24"/>
        </w:rPr>
        <w:t xml:space="preserve">pourtant </w:t>
      </w:r>
      <w:r w:rsidR="00D90DB0" w:rsidRPr="000A7BE2">
        <w:rPr>
          <w:rFonts w:ascii="Arial" w:hAnsi="Arial" w:cs="Arial"/>
          <w:sz w:val="24"/>
          <w:szCs w:val="24"/>
        </w:rPr>
        <w:t xml:space="preserve">un impact fondamental sur la circulation et le taux de congestion du centre et de ses axes pénétrants. </w:t>
      </w:r>
      <w:r w:rsidR="001F479A" w:rsidRPr="000A7BE2">
        <w:rPr>
          <w:rFonts w:ascii="Arial" w:hAnsi="Arial" w:cs="Arial"/>
          <w:sz w:val="24"/>
          <w:szCs w:val="24"/>
        </w:rPr>
        <w:t xml:space="preserve">De nombreuses villes d’Europe l’ont d’ailleurs compris </w:t>
      </w:r>
      <w:r w:rsidR="00D12A81" w:rsidRPr="000A7BE2">
        <w:rPr>
          <w:rFonts w:ascii="Arial" w:hAnsi="Arial" w:cs="Arial"/>
          <w:sz w:val="24"/>
          <w:szCs w:val="24"/>
        </w:rPr>
        <w:t xml:space="preserve">en s’interrogeant et en avançant sur cette thématique qu’est la mobilité en temps réel et « intelligente ». </w:t>
      </w:r>
    </w:p>
    <w:p w:rsidR="00144E5C" w:rsidRPr="000A7BE2" w:rsidRDefault="00D90DB0" w:rsidP="008C19B3">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C</w:t>
      </w:r>
      <w:r w:rsidR="008C19B3" w:rsidRPr="000A7BE2">
        <w:rPr>
          <w:rFonts w:ascii="Arial" w:hAnsi="Arial" w:cs="Arial"/>
          <w:sz w:val="24"/>
          <w:szCs w:val="24"/>
        </w:rPr>
        <w:t>’est pourquoi, d</w:t>
      </w:r>
      <w:r w:rsidR="00144E5C" w:rsidRPr="000A7BE2">
        <w:rPr>
          <w:rFonts w:ascii="Arial" w:hAnsi="Arial" w:cs="Arial"/>
          <w:sz w:val="24"/>
          <w:szCs w:val="24"/>
        </w:rPr>
        <w:t xml:space="preserve">ans le cadre de l’appel à projets FEDER 2014-2020, la Ville de Namur a déposé le projet de </w:t>
      </w:r>
      <w:r w:rsidR="008507B6" w:rsidRPr="000A7BE2">
        <w:rPr>
          <w:rFonts w:ascii="Arial" w:hAnsi="Arial" w:cs="Arial"/>
          <w:sz w:val="24"/>
          <w:szCs w:val="24"/>
        </w:rPr>
        <w:t>« Système de Transport Intelligent » (STI)</w:t>
      </w:r>
      <w:r w:rsidR="00144E5C" w:rsidRPr="000A7BE2">
        <w:rPr>
          <w:rFonts w:ascii="Arial" w:hAnsi="Arial" w:cs="Arial"/>
          <w:sz w:val="24"/>
          <w:szCs w:val="24"/>
        </w:rPr>
        <w:t xml:space="preserve">. Le projet de STI constitue le projet </w:t>
      </w:r>
      <w:r w:rsidR="00144E5C" w:rsidRPr="000A7BE2">
        <w:rPr>
          <w:rFonts w:ascii="Arial" w:hAnsi="Arial" w:cs="Arial"/>
          <w:i/>
          <w:sz w:val="24"/>
          <w:szCs w:val="24"/>
        </w:rPr>
        <w:t>Namur-Espaces urbains intelligents</w:t>
      </w:r>
      <w:r w:rsidR="00144E5C" w:rsidRPr="000A7BE2">
        <w:rPr>
          <w:rFonts w:ascii="Arial" w:hAnsi="Arial" w:cs="Arial"/>
          <w:sz w:val="24"/>
          <w:szCs w:val="24"/>
        </w:rPr>
        <w:t xml:space="preserve"> repris dans l’axe Transition vers une Wallonie bas-carbone. Le 21 mai 2015, ce projet a été retenu par la Gouvernement wallon</w:t>
      </w:r>
      <w:r w:rsidR="008507B6" w:rsidRPr="000A7BE2">
        <w:rPr>
          <w:rFonts w:ascii="Arial" w:hAnsi="Arial" w:cs="Arial"/>
          <w:sz w:val="24"/>
          <w:szCs w:val="24"/>
        </w:rPr>
        <w:t>.</w:t>
      </w:r>
    </w:p>
    <w:p w:rsidR="00144E5C" w:rsidRPr="000A7BE2" w:rsidRDefault="00144E5C" w:rsidP="008C19B3">
      <w:pPr>
        <w:spacing w:after="240"/>
        <w:jc w:val="both"/>
        <w:rPr>
          <w:rFonts w:ascii="Arial" w:hAnsi="Arial" w:cs="Arial"/>
          <w:sz w:val="24"/>
          <w:szCs w:val="24"/>
        </w:rPr>
      </w:pPr>
      <w:r w:rsidRPr="000A7BE2">
        <w:rPr>
          <w:rFonts w:ascii="Arial" w:hAnsi="Arial" w:cs="Arial"/>
          <w:sz w:val="24"/>
          <w:szCs w:val="24"/>
        </w:rPr>
        <w:t xml:space="preserve">Le projet namurois s’inscrit </w:t>
      </w:r>
      <w:r w:rsidR="008507B6" w:rsidRPr="000A7BE2">
        <w:rPr>
          <w:rFonts w:ascii="Arial" w:hAnsi="Arial" w:cs="Arial"/>
          <w:sz w:val="24"/>
          <w:szCs w:val="24"/>
        </w:rPr>
        <w:t xml:space="preserve">dans le projet « Smart City » et dans </w:t>
      </w:r>
      <w:r w:rsidRPr="000A7BE2">
        <w:rPr>
          <w:rFonts w:ascii="Arial" w:hAnsi="Arial" w:cs="Arial"/>
          <w:sz w:val="24"/>
          <w:szCs w:val="24"/>
        </w:rPr>
        <w:t xml:space="preserve">la dynamique européenne en matière de gestion du trafic par la mise en œuvre de Systèmes de </w:t>
      </w:r>
      <w:r w:rsidRPr="000A7BE2">
        <w:rPr>
          <w:rFonts w:ascii="Arial" w:hAnsi="Arial" w:cs="Arial"/>
          <w:sz w:val="24"/>
          <w:szCs w:val="24"/>
        </w:rPr>
        <w:lastRenderedPageBreak/>
        <w:t>Transport Intelligents (Directive 2010/40/UE du 7 juillet 2010 et actes délégués) et la récolte de données de transport standardisées (DATEX).</w:t>
      </w:r>
      <w:r w:rsidR="005F3D73" w:rsidRPr="000A7BE2">
        <w:rPr>
          <w:rFonts w:ascii="Arial" w:hAnsi="Arial" w:cs="Arial"/>
          <w:sz w:val="24"/>
          <w:szCs w:val="24"/>
        </w:rPr>
        <w:t xml:space="preserve"> </w:t>
      </w:r>
    </w:p>
    <w:p w:rsidR="005F3D73" w:rsidRPr="000A7BE2" w:rsidRDefault="005F3D73" w:rsidP="008C19B3">
      <w:pPr>
        <w:spacing w:after="240"/>
        <w:jc w:val="both"/>
        <w:rPr>
          <w:rFonts w:ascii="Arial" w:hAnsi="Arial" w:cs="Arial"/>
          <w:sz w:val="24"/>
          <w:szCs w:val="24"/>
        </w:rPr>
      </w:pPr>
    </w:p>
    <w:p w:rsidR="005F3D73" w:rsidRPr="000A7BE2" w:rsidRDefault="005F3D73" w:rsidP="008C19B3">
      <w:pPr>
        <w:spacing w:after="240"/>
        <w:jc w:val="both"/>
        <w:rPr>
          <w:rFonts w:ascii="Arial" w:hAnsi="Arial" w:cs="Arial"/>
          <w:sz w:val="24"/>
          <w:szCs w:val="24"/>
        </w:rPr>
      </w:pPr>
    </w:p>
    <w:p w:rsidR="005F3D73" w:rsidRPr="000A7BE2" w:rsidRDefault="005F3D73" w:rsidP="008C19B3">
      <w:pPr>
        <w:spacing w:after="240"/>
        <w:jc w:val="both"/>
        <w:rPr>
          <w:rFonts w:ascii="Arial" w:hAnsi="Arial" w:cs="Arial"/>
          <w:sz w:val="24"/>
          <w:szCs w:val="24"/>
        </w:rPr>
      </w:pPr>
      <w:r w:rsidRPr="000A7BE2">
        <w:rPr>
          <w:rFonts w:ascii="Arial" w:hAnsi="Arial" w:cs="Arial"/>
          <w:sz w:val="24"/>
          <w:szCs w:val="24"/>
        </w:rPr>
        <w:t xml:space="preserve">L’offre reçue dans le cadre de la concrétisation de ce marché de service porte sur un montant de 2.999.986,49 euros. Il est subsidié à hauteur de 2.271.563 euros (Feder). Le solde à charge de la Ville est de 728.423,25 euros. </w:t>
      </w:r>
    </w:p>
    <w:p w:rsidR="007C165D" w:rsidRPr="000A7BE2" w:rsidRDefault="007C165D"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Ce système de transport intègre à la fois une récolte des données en matière de flux de transport et environnementales et un volet de communication</w:t>
      </w:r>
      <w:r w:rsidR="008507B6" w:rsidRPr="000A7BE2">
        <w:rPr>
          <w:rFonts w:ascii="Arial" w:hAnsi="Arial" w:cs="Arial"/>
          <w:sz w:val="24"/>
          <w:szCs w:val="24"/>
        </w:rPr>
        <w:t>.</w:t>
      </w:r>
      <w:r w:rsidRPr="000A7BE2">
        <w:rPr>
          <w:rFonts w:ascii="Arial" w:hAnsi="Arial" w:cs="Arial"/>
          <w:sz w:val="24"/>
          <w:szCs w:val="24"/>
        </w:rPr>
        <w:t xml:space="preserve"> </w:t>
      </w:r>
      <w:r w:rsidR="008507B6" w:rsidRPr="000A7BE2">
        <w:rPr>
          <w:rFonts w:ascii="Arial" w:hAnsi="Arial" w:cs="Arial"/>
          <w:sz w:val="24"/>
          <w:szCs w:val="24"/>
        </w:rPr>
        <w:t>Celui-ci comprend</w:t>
      </w:r>
      <w:r w:rsidRPr="000A7BE2">
        <w:rPr>
          <w:rFonts w:ascii="Arial" w:hAnsi="Arial" w:cs="Arial"/>
          <w:sz w:val="24"/>
          <w:szCs w:val="24"/>
        </w:rPr>
        <w:t xml:space="preserve"> à la fois des panneaux dynamiques à destination des usagers et des données disponibles sur le web en open-data</w:t>
      </w:r>
      <w:r w:rsidR="00901A94" w:rsidRPr="000A7BE2">
        <w:rPr>
          <w:rFonts w:ascii="Arial" w:hAnsi="Arial" w:cs="Arial"/>
          <w:sz w:val="24"/>
          <w:szCs w:val="24"/>
        </w:rPr>
        <w:t xml:space="preserve"> à usage des particuliers, des créateurs d’applications et des opérateurs GPS</w:t>
      </w:r>
      <w:r w:rsidRPr="000A7BE2">
        <w:rPr>
          <w:rFonts w:ascii="Arial" w:hAnsi="Arial" w:cs="Arial"/>
          <w:sz w:val="24"/>
          <w:szCs w:val="24"/>
        </w:rPr>
        <w:t>.</w:t>
      </w:r>
    </w:p>
    <w:p w:rsidR="00901A94" w:rsidRPr="000A7BE2" w:rsidRDefault="00901A94" w:rsidP="007C165D">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 xml:space="preserve">L’objectif du STI est d’offrir aux usagers qui se rendent ou qui quittent Namur une information </w:t>
      </w:r>
      <w:r w:rsidR="008507B6" w:rsidRPr="000A7BE2">
        <w:rPr>
          <w:rFonts w:ascii="Arial" w:hAnsi="Arial" w:cs="Arial"/>
          <w:sz w:val="24"/>
          <w:szCs w:val="24"/>
        </w:rPr>
        <w:t xml:space="preserve">sur l’état du trafic </w:t>
      </w:r>
      <w:r w:rsidRPr="000A7BE2">
        <w:rPr>
          <w:rFonts w:ascii="Arial" w:hAnsi="Arial" w:cs="Arial"/>
          <w:sz w:val="24"/>
          <w:szCs w:val="24"/>
        </w:rPr>
        <w:t>précise, en temps réel et qui intègre le</w:t>
      </w:r>
      <w:r w:rsidR="009B0615" w:rsidRPr="000A7BE2">
        <w:rPr>
          <w:rFonts w:ascii="Arial" w:hAnsi="Arial" w:cs="Arial"/>
          <w:sz w:val="24"/>
          <w:szCs w:val="24"/>
        </w:rPr>
        <w:t xml:space="preserve">s différents modes de transport et des conseils en matière de mobilité. </w:t>
      </w:r>
      <w:r w:rsidRPr="000A7BE2">
        <w:rPr>
          <w:rFonts w:ascii="Arial" w:hAnsi="Arial" w:cs="Arial"/>
          <w:sz w:val="24"/>
          <w:szCs w:val="24"/>
        </w:rPr>
        <w:t xml:space="preserve"> </w:t>
      </w:r>
    </w:p>
    <w:p w:rsidR="00A53C4C" w:rsidRPr="000A7BE2" w:rsidRDefault="007C165D" w:rsidP="000A2DC5">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 xml:space="preserve">Il s’agit d’un outil de mobilité </w:t>
      </w:r>
      <w:r w:rsidR="009B0615" w:rsidRPr="000A7BE2">
        <w:rPr>
          <w:rFonts w:ascii="Arial" w:hAnsi="Arial" w:cs="Arial"/>
          <w:sz w:val="24"/>
          <w:szCs w:val="24"/>
        </w:rPr>
        <w:t>durable puisqu’il vise à lutter contre les imprévus, les pertes de temps, la congestion tout en soutenant les alternatives existantes.</w:t>
      </w:r>
    </w:p>
    <w:p w:rsidR="000A2DC5" w:rsidRPr="000A7BE2" w:rsidRDefault="00A53C4C" w:rsidP="000A2DC5">
      <w:pPr>
        <w:overflowPunct w:val="0"/>
        <w:autoSpaceDE w:val="0"/>
        <w:autoSpaceDN w:val="0"/>
        <w:adjustRightInd w:val="0"/>
        <w:jc w:val="both"/>
        <w:textAlignment w:val="baseline"/>
        <w:rPr>
          <w:rFonts w:ascii="Arial" w:hAnsi="Arial" w:cs="Arial"/>
          <w:sz w:val="24"/>
          <w:szCs w:val="24"/>
        </w:rPr>
      </w:pPr>
      <w:r w:rsidRPr="000A7BE2">
        <w:rPr>
          <w:rFonts w:ascii="Arial" w:hAnsi="Arial" w:cs="Arial"/>
          <w:sz w:val="24"/>
          <w:szCs w:val="24"/>
        </w:rPr>
        <w:t xml:space="preserve">Il s’agit </w:t>
      </w:r>
      <w:r w:rsidR="009B0615" w:rsidRPr="000A7BE2">
        <w:rPr>
          <w:rFonts w:ascii="Arial" w:hAnsi="Arial" w:cs="Arial"/>
          <w:sz w:val="24"/>
          <w:szCs w:val="24"/>
        </w:rPr>
        <w:t xml:space="preserve">également </w:t>
      </w:r>
      <w:r w:rsidR="000A2DC5" w:rsidRPr="000A7BE2">
        <w:rPr>
          <w:rFonts w:ascii="Arial" w:hAnsi="Arial" w:cs="Arial"/>
          <w:sz w:val="24"/>
          <w:szCs w:val="24"/>
        </w:rPr>
        <w:t xml:space="preserve">d’un outil qui va permettre de renforcer la stratégie de mobilité </w:t>
      </w:r>
      <w:r w:rsidR="008507B6" w:rsidRPr="000A7BE2">
        <w:rPr>
          <w:rFonts w:ascii="Arial" w:hAnsi="Arial" w:cs="Arial"/>
          <w:sz w:val="24"/>
          <w:szCs w:val="24"/>
        </w:rPr>
        <w:t xml:space="preserve">de la Ville </w:t>
      </w:r>
      <w:r w:rsidR="000A2DC5" w:rsidRPr="000A7BE2">
        <w:rPr>
          <w:rFonts w:ascii="Arial" w:hAnsi="Arial" w:cs="Arial"/>
          <w:sz w:val="24"/>
          <w:szCs w:val="24"/>
        </w:rPr>
        <w:t xml:space="preserve">en </w:t>
      </w:r>
      <w:r w:rsidR="008507B6" w:rsidRPr="000A7BE2">
        <w:rPr>
          <w:rFonts w:ascii="Arial" w:hAnsi="Arial" w:cs="Arial"/>
          <w:sz w:val="24"/>
          <w:szCs w:val="24"/>
        </w:rPr>
        <w:t>mettant à sa disposition</w:t>
      </w:r>
      <w:r w:rsidR="000A2DC5" w:rsidRPr="000A7BE2">
        <w:rPr>
          <w:rFonts w:ascii="Arial" w:hAnsi="Arial" w:cs="Arial"/>
          <w:sz w:val="24"/>
          <w:szCs w:val="24"/>
        </w:rPr>
        <w:t xml:space="preserve"> des données fiables tous modes confondus.</w:t>
      </w:r>
      <w:r w:rsidRPr="000A7BE2">
        <w:rPr>
          <w:rFonts w:ascii="Arial" w:hAnsi="Arial" w:cs="Arial"/>
          <w:sz w:val="24"/>
          <w:szCs w:val="24"/>
        </w:rPr>
        <w:t xml:space="preserve"> Dans ce sens, le STI vient véritablement en appui des différentes politiques d</w:t>
      </w:r>
      <w:r w:rsidR="009B0615" w:rsidRPr="000A7BE2">
        <w:rPr>
          <w:rFonts w:ascii="Arial" w:hAnsi="Arial" w:cs="Arial"/>
          <w:sz w:val="24"/>
          <w:szCs w:val="24"/>
        </w:rPr>
        <w:t>e la Ville de Namur.</w:t>
      </w:r>
    </w:p>
    <w:p w:rsidR="00901A94" w:rsidRPr="000A7BE2" w:rsidRDefault="00901A94" w:rsidP="001D2DD4">
      <w:pPr>
        <w:rPr>
          <w:rFonts w:ascii="Arial" w:hAnsi="Arial" w:cs="Arial"/>
          <w:b/>
          <w:noProof/>
          <w:sz w:val="24"/>
          <w:szCs w:val="24"/>
          <w:lang w:eastAsia="fr-BE"/>
        </w:rPr>
      </w:pPr>
    </w:p>
    <w:p w:rsidR="00417C3E" w:rsidRPr="000A7BE2" w:rsidRDefault="00417C3E" w:rsidP="001D2DD4">
      <w:pPr>
        <w:rPr>
          <w:rFonts w:ascii="Arial" w:hAnsi="Arial" w:cs="Arial"/>
          <w:b/>
          <w:noProof/>
          <w:sz w:val="24"/>
          <w:szCs w:val="24"/>
          <w:lang w:eastAsia="fr-BE"/>
        </w:rPr>
      </w:pPr>
    </w:p>
    <w:p w:rsidR="00417C3E" w:rsidRPr="000A7BE2" w:rsidRDefault="00417C3E" w:rsidP="001D2DD4">
      <w:pPr>
        <w:rPr>
          <w:rFonts w:ascii="Arial" w:hAnsi="Arial" w:cs="Arial"/>
          <w:b/>
          <w:noProof/>
          <w:sz w:val="24"/>
          <w:szCs w:val="24"/>
          <w:lang w:eastAsia="fr-BE"/>
        </w:rPr>
      </w:pPr>
    </w:p>
    <w:p w:rsidR="00A53C4C" w:rsidRPr="000A7BE2" w:rsidRDefault="00A53C4C" w:rsidP="001D2DD4">
      <w:pPr>
        <w:rPr>
          <w:rFonts w:ascii="Arial" w:hAnsi="Arial" w:cs="Arial"/>
          <w:b/>
          <w:noProof/>
          <w:sz w:val="24"/>
          <w:szCs w:val="24"/>
          <w:lang w:eastAsia="fr-BE"/>
        </w:rPr>
      </w:pPr>
    </w:p>
    <w:p w:rsidR="00A53C4C" w:rsidRPr="000A7BE2" w:rsidRDefault="00A53C4C" w:rsidP="001D2DD4">
      <w:pPr>
        <w:rPr>
          <w:rFonts w:ascii="Arial" w:hAnsi="Arial" w:cs="Arial"/>
          <w:b/>
          <w:noProof/>
          <w:sz w:val="24"/>
          <w:szCs w:val="24"/>
          <w:lang w:eastAsia="fr-BE"/>
        </w:rPr>
      </w:pPr>
    </w:p>
    <w:p w:rsidR="00A53C4C" w:rsidRPr="000A7BE2" w:rsidRDefault="00A53C4C" w:rsidP="001D2DD4">
      <w:pPr>
        <w:rPr>
          <w:rFonts w:ascii="Arial" w:hAnsi="Arial" w:cs="Arial"/>
          <w:b/>
          <w:noProof/>
          <w:sz w:val="24"/>
          <w:szCs w:val="24"/>
          <w:lang w:eastAsia="fr-BE"/>
        </w:rPr>
      </w:pPr>
    </w:p>
    <w:p w:rsidR="00A53C4C" w:rsidRPr="000A7BE2" w:rsidRDefault="00A53C4C" w:rsidP="001D2DD4">
      <w:pPr>
        <w:rPr>
          <w:rFonts w:ascii="Arial" w:hAnsi="Arial" w:cs="Arial"/>
          <w:b/>
          <w:noProof/>
          <w:sz w:val="24"/>
          <w:szCs w:val="24"/>
          <w:lang w:eastAsia="fr-BE"/>
        </w:rPr>
      </w:pPr>
    </w:p>
    <w:p w:rsidR="00A53C4C" w:rsidRPr="000A7BE2" w:rsidRDefault="00A53C4C" w:rsidP="001D2DD4">
      <w:pPr>
        <w:rPr>
          <w:rFonts w:ascii="Arial" w:hAnsi="Arial" w:cs="Arial"/>
          <w:b/>
          <w:noProof/>
          <w:sz w:val="24"/>
          <w:szCs w:val="24"/>
          <w:lang w:eastAsia="fr-BE"/>
        </w:rPr>
      </w:pPr>
    </w:p>
    <w:p w:rsidR="00A53C4C" w:rsidRPr="000A7BE2" w:rsidRDefault="00A53C4C" w:rsidP="001D2DD4">
      <w:pPr>
        <w:rPr>
          <w:rFonts w:ascii="Arial" w:hAnsi="Arial" w:cs="Arial"/>
          <w:b/>
          <w:noProof/>
          <w:sz w:val="24"/>
          <w:szCs w:val="24"/>
          <w:lang w:eastAsia="fr-BE"/>
        </w:rPr>
      </w:pPr>
    </w:p>
    <w:p w:rsidR="00A53C4C" w:rsidRPr="000A7BE2" w:rsidRDefault="00A53C4C" w:rsidP="001D2DD4">
      <w:pPr>
        <w:rPr>
          <w:rFonts w:ascii="Arial" w:hAnsi="Arial" w:cs="Arial"/>
          <w:b/>
          <w:noProof/>
          <w:sz w:val="24"/>
          <w:szCs w:val="24"/>
          <w:lang w:eastAsia="fr-BE"/>
        </w:rPr>
      </w:pPr>
    </w:p>
    <w:p w:rsidR="00A53C4C" w:rsidRPr="000A7BE2" w:rsidRDefault="00A53C4C" w:rsidP="001D2DD4">
      <w:pPr>
        <w:rPr>
          <w:rFonts w:ascii="Arial" w:hAnsi="Arial" w:cs="Arial"/>
          <w:b/>
          <w:noProof/>
          <w:sz w:val="24"/>
          <w:szCs w:val="24"/>
          <w:lang w:eastAsia="fr-BE"/>
        </w:rPr>
      </w:pPr>
    </w:p>
    <w:p w:rsidR="00A53C4C" w:rsidRPr="000A7BE2" w:rsidRDefault="00A53C4C" w:rsidP="001D2DD4">
      <w:pPr>
        <w:rPr>
          <w:rFonts w:ascii="Arial" w:hAnsi="Arial" w:cs="Arial"/>
          <w:b/>
          <w:noProof/>
          <w:sz w:val="24"/>
          <w:szCs w:val="24"/>
          <w:lang w:eastAsia="fr-BE"/>
        </w:rPr>
      </w:pPr>
    </w:p>
    <w:p w:rsidR="00A53C4C" w:rsidRPr="000A7BE2" w:rsidRDefault="00A53C4C" w:rsidP="001D2DD4">
      <w:pPr>
        <w:rPr>
          <w:rFonts w:ascii="Arial" w:hAnsi="Arial" w:cs="Arial"/>
          <w:b/>
          <w:noProof/>
          <w:sz w:val="24"/>
          <w:szCs w:val="24"/>
          <w:lang w:eastAsia="fr-BE"/>
        </w:rPr>
      </w:pPr>
    </w:p>
    <w:p w:rsidR="00A53C4C" w:rsidRPr="000A7BE2" w:rsidRDefault="00A53C4C" w:rsidP="001D2DD4">
      <w:pPr>
        <w:rPr>
          <w:rFonts w:ascii="Arial" w:hAnsi="Arial" w:cs="Arial"/>
          <w:b/>
          <w:noProof/>
          <w:sz w:val="24"/>
          <w:szCs w:val="24"/>
          <w:lang w:eastAsia="fr-BE"/>
        </w:rPr>
      </w:pPr>
    </w:p>
    <w:p w:rsidR="00457F57" w:rsidRPr="000A7BE2" w:rsidRDefault="00457F57" w:rsidP="00417C3E">
      <w:pPr>
        <w:rPr>
          <w:rFonts w:ascii="Arial" w:hAnsi="Arial" w:cs="Arial"/>
          <w:b/>
          <w:color w:val="31849B" w:themeColor="accent5" w:themeShade="BF"/>
          <w:sz w:val="32"/>
          <w:szCs w:val="32"/>
        </w:rPr>
      </w:pPr>
    </w:p>
    <w:p w:rsidR="00417C3E" w:rsidRPr="000A7BE2" w:rsidRDefault="00417C3E" w:rsidP="00417C3E">
      <w:pPr>
        <w:rPr>
          <w:rFonts w:ascii="Arial" w:hAnsi="Arial" w:cs="Arial"/>
          <w:b/>
          <w:color w:val="31849B" w:themeColor="accent5" w:themeShade="BF"/>
          <w:sz w:val="32"/>
          <w:szCs w:val="32"/>
        </w:rPr>
      </w:pPr>
      <w:r w:rsidRPr="000A7BE2">
        <w:rPr>
          <w:rFonts w:ascii="Arial" w:hAnsi="Arial" w:cs="Arial"/>
          <w:b/>
          <w:color w:val="31849B" w:themeColor="accent5" w:themeShade="BF"/>
          <w:sz w:val="32"/>
          <w:szCs w:val="32"/>
        </w:rPr>
        <w:t xml:space="preserve">Le projet de STI à Namur </w:t>
      </w:r>
    </w:p>
    <w:p w:rsidR="008507B6" w:rsidRPr="000A7BE2" w:rsidRDefault="008507B6" w:rsidP="00FB5577">
      <w:pPr>
        <w:spacing w:after="120"/>
        <w:jc w:val="both"/>
        <w:rPr>
          <w:rFonts w:ascii="Arial" w:eastAsia="MS Mincho" w:hAnsi="Arial" w:cs="Arial"/>
          <w:sz w:val="24"/>
          <w:szCs w:val="24"/>
        </w:rPr>
      </w:pPr>
      <w:r w:rsidRPr="000A7BE2">
        <w:rPr>
          <w:rFonts w:ascii="Arial" w:eastAsia="MS Mincho" w:hAnsi="Arial" w:cs="Arial"/>
          <w:sz w:val="24"/>
          <w:szCs w:val="24"/>
        </w:rPr>
        <w:t xml:space="preserve">Au-delà d’une réflexion partagée avec </w:t>
      </w:r>
      <w:r w:rsidR="00FB5577" w:rsidRPr="000A7BE2">
        <w:rPr>
          <w:rFonts w:ascii="Arial" w:eastAsia="MS Mincho" w:hAnsi="Arial" w:cs="Arial"/>
          <w:sz w:val="24"/>
          <w:szCs w:val="24"/>
        </w:rPr>
        <w:t xml:space="preserve">ses </w:t>
      </w:r>
      <w:r w:rsidRPr="000A7BE2">
        <w:rPr>
          <w:rFonts w:ascii="Arial" w:eastAsia="MS Mincho" w:hAnsi="Arial" w:cs="Arial"/>
          <w:sz w:val="24"/>
          <w:szCs w:val="24"/>
        </w:rPr>
        <w:t xml:space="preserve">partenaires publics, la Ville de Namur a mené deux principales démarches pour mieux définir ses besoins et les possibilités techniques offertes par les nouvelles technologies. </w:t>
      </w:r>
      <w:r w:rsidR="00FB5577" w:rsidRPr="000A7BE2">
        <w:rPr>
          <w:rFonts w:ascii="Arial" w:eastAsia="MS Mincho" w:hAnsi="Arial" w:cs="Arial"/>
          <w:sz w:val="24"/>
          <w:szCs w:val="24"/>
        </w:rPr>
        <w:t>La Ville a</w:t>
      </w:r>
      <w:r w:rsidRPr="000A7BE2">
        <w:rPr>
          <w:rFonts w:ascii="Arial" w:eastAsia="MS Mincho" w:hAnsi="Arial" w:cs="Arial"/>
          <w:sz w:val="24"/>
          <w:szCs w:val="24"/>
        </w:rPr>
        <w:t xml:space="preserve"> tout d’abord consulté les entreprises du secteur à l’occasion d’une journée de rencontre. </w:t>
      </w:r>
      <w:r w:rsidR="00FB5577" w:rsidRPr="000A7BE2">
        <w:rPr>
          <w:rFonts w:ascii="Arial" w:eastAsia="MS Mincho" w:hAnsi="Arial" w:cs="Arial"/>
          <w:sz w:val="24"/>
          <w:szCs w:val="24"/>
        </w:rPr>
        <w:t>Les services ont</w:t>
      </w:r>
      <w:r w:rsidRPr="000A7BE2">
        <w:rPr>
          <w:rFonts w:ascii="Arial" w:eastAsia="MS Mincho" w:hAnsi="Arial" w:cs="Arial"/>
          <w:sz w:val="24"/>
          <w:szCs w:val="24"/>
        </w:rPr>
        <w:t xml:space="preserve"> également rencontré différents opérateurs de gestion de la mobilité et participé à une journée d’étude internationale sur le sujet. </w:t>
      </w:r>
      <w:r w:rsidR="00FB5577" w:rsidRPr="000A7BE2">
        <w:rPr>
          <w:rFonts w:ascii="Arial" w:eastAsia="MS Mincho" w:hAnsi="Arial" w:cs="Arial"/>
          <w:sz w:val="24"/>
          <w:szCs w:val="24"/>
        </w:rPr>
        <w:t>Enfin, la Ville de Namur a également souhaité rencontrer d</w:t>
      </w:r>
      <w:r w:rsidRPr="000A7BE2">
        <w:rPr>
          <w:rFonts w:ascii="Arial" w:eastAsia="MS Mincho" w:hAnsi="Arial" w:cs="Arial"/>
          <w:sz w:val="24"/>
          <w:szCs w:val="24"/>
        </w:rPr>
        <w:t>es opérateurs publics gestionnaires</w:t>
      </w:r>
      <w:r w:rsidR="00FB5577" w:rsidRPr="000A7BE2">
        <w:rPr>
          <w:rFonts w:ascii="Arial" w:eastAsia="MS Mincho" w:hAnsi="Arial" w:cs="Arial"/>
          <w:sz w:val="24"/>
          <w:szCs w:val="24"/>
        </w:rPr>
        <w:t xml:space="preserve"> de STI</w:t>
      </w:r>
      <w:r w:rsidRPr="000A7BE2">
        <w:rPr>
          <w:rFonts w:ascii="Arial" w:eastAsia="MS Mincho" w:hAnsi="Arial" w:cs="Arial"/>
          <w:sz w:val="24"/>
          <w:szCs w:val="24"/>
        </w:rPr>
        <w:t xml:space="preserve">  (Lyon, Gand, Issy-les Molinaux) pour bénéficier de leur expérience.</w:t>
      </w:r>
    </w:p>
    <w:p w:rsidR="00FB5577" w:rsidRPr="000A7BE2" w:rsidRDefault="00FB5577" w:rsidP="00FB5577">
      <w:pPr>
        <w:spacing w:after="120"/>
        <w:jc w:val="both"/>
        <w:rPr>
          <w:rFonts w:ascii="Arial" w:eastAsia="MS Mincho" w:hAnsi="Arial" w:cs="Arial"/>
          <w:sz w:val="24"/>
          <w:szCs w:val="24"/>
        </w:rPr>
      </w:pPr>
    </w:p>
    <w:p w:rsidR="00417C3E" w:rsidRPr="000A7BE2" w:rsidRDefault="00417C3E" w:rsidP="00417C3E">
      <w:pPr>
        <w:spacing w:after="120"/>
        <w:rPr>
          <w:rFonts w:ascii="Arial" w:hAnsi="Arial" w:cs="Arial"/>
          <w:b/>
          <w:color w:val="31849B" w:themeColor="accent5" w:themeShade="BF"/>
          <w:sz w:val="32"/>
          <w:szCs w:val="32"/>
        </w:rPr>
      </w:pPr>
      <w:r w:rsidRPr="000A7BE2">
        <w:rPr>
          <w:rFonts w:ascii="Arial" w:hAnsi="Arial" w:cs="Arial"/>
          <w:b/>
          <w:color w:val="31849B" w:themeColor="accent5" w:themeShade="BF"/>
          <w:sz w:val="32"/>
          <w:szCs w:val="32"/>
        </w:rPr>
        <w:t>Les objectifs du STI namurois </w:t>
      </w:r>
    </w:p>
    <w:p w:rsidR="00417C3E" w:rsidRPr="000A7BE2" w:rsidRDefault="00417C3E" w:rsidP="00417C3E">
      <w:pPr>
        <w:spacing w:after="120"/>
        <w:rPr>
          <w:rFonts w:ascii="Arial" w:hAnsi="Arial" w:cs="Arial"/>
          <w:sz w:val="24"/>
          <w:szCs w:val="24"/>
        </w:rPr>
      </w:pPr>
      <w:r w:rsidRPr="000A7BE2">
        <w:rPr>
          <w:rFonts w:ascii="Arial" w:hAnsi="Arial" w:cs="Arial"/>
          <w:sz w:val="24"/>
          <w:szCs w:val="24"/>
        </w:rPr>
        <w:t>Le plan général du STI namurois est composé de trois branches :</w:t>
      </w:r>
    </w:p>
    <w:p w:rsidR="00417C3E" w:rsidRPr="000A7BE2" w:rsidRDefault="00417C3E" w:rsidP="00417C3E">
      <w:pPr>
        <w:pStyle w:val="Paragraphedeliste"/>
        <w:numPr>
          <w:ilvl w:val="0"/>
          <w:numId w:val="4"/>
        </w:numPr>
        <w:ind w:left="357" w:hanging="357"/>
        <w:jc w:val="both"/>
        <w:rPr>
          <w:rFonts w:ascii="Arial" w:hAnsi="Arial" w:cs="Arial"/>
        </w:rPr>
      </w:pPr>
      <w:r w:rsidRPr="000A7BE2">
        <w:rPr>
          <w:rFonts w:ascii="Arial" w:hAnsi="Arial" w:cs="Arial"/>
        </w:rPr>
        <w:t>La collecte d’informations</w:t>
      </w:r>
    </w:p>
    <w:p w:rsidR="00417C3E" w:rsidRPr="000A7BE2" w:rsidRDefault="00417C3E" w:rsidP="00417C3E">
      <w:pPr>
        <w:pStyle w:val="Paragraphedeliste"/>
        <w:numPr>
          <w:ilvl w:val="0"/>
          <w:numId w:val="4"/>
        </w:numPr>
        <w:ind w:left="357" w:hanging="357"/>
        <w:jc w:val="both"/>
        <w:rPr>
          <w:rFonts w:ascii="Arial" w:hAnsi="Arial" w:cs="Arial"/>
        </w:rPr>
      </w:pPr>
      <w:r w:rsidRPr="000A7BE2">
        <w:rPr>
          <w:rFonts w:ascii="Arial" w:hAnsi="Arial" w:cs="Arial"/>
        </w:rPr>
        <w:t>La diffusion de l’information par panneaux d’informations dynamiques et la diffusion de données sur internet</w:t>
      </w:r>
    </w:p>
    <w:p w:rsidR="00417C3E" w:rsidRPr="000A7BE2" w:rsidRDefault="00417C3E" w:rsidP="00417C3E">
      <w:pPr>
        <w:pStyle w:val="Paragraphedeliste"/>
        <w:numPr>
          <w:ilvl w:val="0"/>
          <w:numId w:val="4"/>
        </w:numPr>
        <w:ind w:left="357" w:hanging="357"/>
        <w:jc w:val="both"/>
        <w:rPr>
          <w:rFonts w:ascii="Arial" w:hAnsi="Arial" w:cs="Arial"/>
        </w:rPr>
      </w:pPr>
      <w:r w:rsidRPr="000A7BE2">
        <w:rPr>
          <w:rFonts w:ascii="Arial" w:hAnsi="Arial" w:cs="Arial"/>
        </w:rPr>
        <w:t>Les outils d’aide à la gestion de la mobilité.</w:t>
      </w:r>
    </w:p>
    <w:p w:rsidR="00417C3E" w:rsidRPr="000A7BE2" w:rsidRDefault="00417C3E" w:rsidP="00417C3E">
      <w:pPr>
        <w:pStyle w:val="Paragraphedeliste"/>
        <w:ind w:left="357"/>
        <w:jc w:val="both"/>
        <w:rPr>
          <w:rFonts w:ascii="Arial" w:hAnsi="Arial" w:cs="Arial"/>
        </w:rPr>
      </w:pPr>
    </w:p>
    <w:p w:rsidR="00417C3E" w:rsidRPr="000A7BE2" w:rsidRDefault="00417C3E" w:rsidP="00417C3E">
      <w:pPr>
        <w:jc w:val="center"/>
        <w:rPr>
          <w:rFonts w:ascii="Arial" w:hAnsi="Arial" w:cs="Arial"/>
          <w:sz w:val="24"/>
          <w:szCs w:val="24"/>
        </w:rPr>
      </w:pPr>
      <w:r w:rsidRPr="000A7BE2">
        <w:rPr>
          <w:rFonts w:ascii="Arial" w:hAnsi="Arial" w:cs="Arial"/>
          <w:noProof/>
          <w:sz w:val="24"/>
          <w:szCs w:val="24"/>
          <w:lang w:eastAsia="fr-BE"/>
        </w:rPr>
        <w:drawing>
          <wp:inline distT="0" distB="0" distL="0" distR="0" wp14:anchorId="677DDF3D" wp14:editId="62EA1B39">
            <wp:extent cx="5746750" cy="3568700"/>
            <wp:effectExtent l="0" t="0" r="6350" b="0"/>
            <wp:docPr id="11" name="Image 11" descr="P:\Mobilité\FEDER\En cours\Clip Arborescence Mob numé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obilité\FEDER\En cours\Clip Arborescence Mob numériqu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7484"/>
                    <a:stretch/>
                  </pic:blipFill>
                  <pic:spPr bwMode="auto">
                    <a:xfrm>
                      <a:off x="0" y="0"/>
                      <a:ext cx="5746750" cy="3568700"/>
                    </a:xfrm>
                    <a:prstGeom prst="rect">
                      <a:avLst/>
                    </a:prstGeom>
                    <a:noFill/>
                    <a:ln>
                      <a:noFill/>
                    </a:ln>
                    <a:extLst>
                      <a:ext uri="{53640926-AAD7-44D8-BBD7-CCE9431645EC}">
                        <a14:shadowObscured xmlns:a14="http://schemas.microsoft.com/office/drawing/2010/main"/>
                      </a:ext>
                    </a:extLst>
                  </pic:spPr>
                </pic:pic>
              </a:graphicData>
            </a:graphic>
          </wp:inline>
        </w:drawing>
      </w:r>
    </w:p>
    <w:p w:rsidR="00193E0D" w:rsidRPr="000A7BE2" w:rsidRDefault="00193E0D" w:rsidP="00193E0D">
      <w:pPr>
        <w:pStyle w:val="Paragraphedeliste"/>
        <w:spacing w:after="240" w:line="276" w:lineRule="auto"/>
        <w:jc w:val="both"/>
        <w:rPr>
          <w:rFonts w:ascii="Arial" w:hAnsi="Arial" w:cs="Arial"/>
          <w:b/>
        </w:rPr>
      </w:pPr>
    </w:p>
    <w:p w:rsidR="00193E0D" w:rsidRPr="000A7BE2" w:rsidRDefault="00193E0D" w:rsidP="00193E0D">
      <w:pPr>
        <w:pStyle w:val="Paragraphedeliste"/>
        <w:spacing w:after="240" w:line="276" w:lineRule="auto"/>
        <w:jc w:val="both"/>
        <w:rPr>
          <w:rFonts w:ascii="Arial" w:hAnsi="Arial" w:cs="Arial"/>
          <w:b/>
        </w:rPr>
      </w:pPr>
    </w:p>
    <w:p w:rsidR="001F479A" w:rsidRPr="000A7BE2" w:rsidRDefault="001F479A" w:rsidP="00193E0D">
      <w:pPr>
        <w:pStyle w:val="Paragraphedeliste"/>
        <w:spacing w:after="240" w:line="276" w:lineRule="auto"/>
        <w:jc w:val="both"/>
        <w:rPr>
          <w:rFonts w:ascii="Arial" w:hAnsi="Arial" w:cs="Arial"/>
          <w:b/>
        </w:rPr>
      </w:pPr>
    </w:p>
    <w:p w:rsidR="00193E0D" w:rsidRPr="000A7BE2" w:rsidRDefault="00193E0D" w:rsidP="00193E0D">
      <w:pPr>
        <w:pStyle w:val="Paragraphedeliste"/>
        <w:spacing w:after="240" w:line="276" w:lineRule="auto"/>
        <w:jc w:val="both"/>
        <w:rPr>
          <w:rFonts w:ascii="Arial" w:hAnsi="Arial" w:cs="Arial"/>
          <w:b/>
        </w:rPr>
      </w:pPr>
    </w:p>
    <w:p w:rsidR="00417C3E" w:rsidRPr="000A7BE2" w:rsidRDefault="00417C3E" w:rsidP="005F3D73">
      <w:pPr>
        <w:spacing w:after="240"/>
        <w:jc w:val="both"/>
        <w:rPr>
          <w:rFonts w:ascii="Arial" w:hAnsi="Arial" w:cs="Arial"/>
          <w:b/>
          <w:color w:val="31849B" w:themeColor="accent5" w:themeShade="BF"/>
          <w:sz w:val="32"/>
          <w:szCs w:val="32"/>
        </w:rPr>
      </w:pPr>
      <w:r w:rsidRPr="000A7BE2">
        <w:rPr>
          <w:rFonts w:ascii="Arial" w:eastAsia="MS Mincho" w:hAnsi="Arial" w:cs="Arial"/>
          <w:b/>
          <w:color w:val="31849B" w:themeColor="accent5" w:themeShade="BF"/>
          <w:sz w:val="32"/>
          <w:szCs w:val="32"/>
        </w:rPr>
        <w:t>La collecte d’informations</w:t>
      </w:r>
      <w:r w:rsidR="000A7BE2">
        <w:rPr>
          <w:rFonts w:ascii="Arial" w:eastAsia="MS Mincho" w:hAnsi="Arial" w:cs="Arial"/>
          <w:b/>
          <w:color w:val="31849B" w:themeColor="accent5" w:themeShade="BF"/>
          <w:sz w:val="32"/>
          <w:szCs w:val="32"/>
        </w:rPr>
        <w:t> </w:t>
      </w:r>
      <w:r w:rsidRPr="000A7BE2">
        <w:rPr>
          <w:rFonts w:ascii="Arial" w:eastAsia="MS Mincho" w:hAnsi="Arial" w:cs="Arial"/>
          <w:b/>
          <w:color w:val="31849B" w:themeColor="accent5" w:themeShade="BF"/>
          <w:sz w:val="32"/>
          <w:szCs w:val="32"/>
        </w:rPr>
        <w:t xml:space="preserve"> </w:t>
      </w:r>
    </w:p>
    <w:p w:rsidR="00417C3E" w:rsidRPr="000A7BE2" w:rsidRDefault="00417C3E" w:rsidP="00417C3E">
      <w:pPr>
        <w:spacing w:after="120"/>
        <w:jc w:val="both"/>
        <w:rPr>
          <w:rFonts w:ascii="Arial" w:hAnsi="Arial" w:cs="Arial"/>
          <w:sz w:val="24"/>
          <w:szCs w:val="24"/>
        </w:rPr>
      </w:pPr>
      <w:r w:rsidRPr="000A7BE2">
        <w:rPr>
          <w:rFonts w:ascii="Arial" w:eastAsia="MS Mincho" w:hAnsi="Arial" w:cs="Arial"/>
          <w:sz w:val="24"/>
          <w:szCs w:val="24"/>
        </w:rPr>
        <w:t xml:space="preserve">La collecte d’informations devra permettre de </w:t>
      </w:r>
      <w:r w:rsidRPr="000A7BE2">
        <w:rPr>
          <w:rFonts w:ascii="Arial" w:hAnsi="Arial" w:cs="Arial"/>
          <w:sz w:val="24"/>
          <w:szCs w:val="24"/>
        </w:rPr>
        <w:t>disposer d’informations en temps réel afin d’alimenter le STI et de données statistiques dans le but d’analyser la situation du trafic et prendre des mesures adaptées pour améliorer la mobilité. En outre, les informations récoltées permettront également</w:t>
      </w:r>
      <w:r w:rsidRPr="000A7BE2">
        <w:rPr>
          <w:rFonts w:ascii="Arial" w:eastAsia="MS Mincho" w:hAnsi="Arial" w:cs="Arial"/>
          <w:sz w:val="24"/>
          <w:szCs w:val="24"/>
        </w:rPr>
        <w:t xml:space="preserve"> de </w:t>
      </w:r>
      <w:r w:rsidRPr="000A7BE2">
        <w:rPr>
          <w:rFonts w:ascii="Arial" w:hAnsi="Arial" w:cs="Arial"/>
          <w:sz w:val="24"/>
          <w:szCs w:val="24"/>
        </w:rPr>
        <w:t xml:space="preserve">présenter aux usagers des itinéraires alternatifs en temps réel </w:t>
      </w:r>
      <w:r w:rsidRPr="000A7BE2">
        <w:rPr>
          <w:rFonts w:ascii="Arial" w:eastAsia="MS Mincho" w:hAnsi="Arial" w:cs="Arial"/>
          <w:sz w:val="24"/>
          <w:szCs w:val="24"/>
        </w:rPr>
        <w:t>ainsi que d’</w:t>
      </w:r>
      <w:r w:rsidRPr="000A7BE2">
        <w:rPr>
          <w:rFonts w:ascii="Arial" w:hAnsi="Arial" w:cs="Arial"/>
          <w:sz w:val="24"/>
          <w:szCs w:val="24"/>
        </w:rPr>
        <w:t>encourager l’intermodalité via une information objective en temps réel en fonction de la situation de la mobilité.</w:t>
      </w:r>
    </w:p>
    <w:p w:rsidR="00417C3E" w:rsidRPr="000A7BE2" w:rsidRDefault="00417C3E" w:rsidP="00417C3E">
      <w:pPr>
        <w:spacing w:after="120"/>
        <w:jc w:val="both"/>
        <w:rPr>
          <w:rFonts w:ascii="Arial" w:hAnsi="Arial" w:cs="Arial"/>
          <w:sz w:val="24"/>
          <w:szCs w:val="24"/>
        </w:rPr>
      </w:pPr>
      <w:r w:rsidRPr="000A7BE2">
        <w:rPr>
          <w:rFonts w:ascii="Arial" w:hAnsi="Arial" w:cs="Arial"/>
          <w:sz w:val="24"/>
          <w:szCs w:val="24"/>
        </w:rPr>
        <w:t>Les données de circulation pourront être collectées via des caméras ANPR</w:t>
      </w:r>
      <w:r w:rsidRPr="000A7BE2">
        <w:rPr>
          <w:rStyle w:val="Appelnotedebasdep"/>
          <w:rFonts w:ascii="Arial" w:hAnsi="Arial" w:cs="Arial"/>
          <w:sz w:val="24"/>
          <w:szCs w:val="24"/>
        </w:rPr>
        <w:footnoteReference w:id="1"/>
      </w:r>
      <w:r w:rsidRPr="000A7BE2">
        <w:rPr>
          <w:rFonts w:ascii="Arial" w:hAnsi="Arial" w:cs="Arial"/>
          <w:sz w:val="24"/>
          <w:szCs w:val="24"/>
        </w:rPr>
        <w:t>, contextuelles et de vidéosurveillance voire des boucles de comptage ou des radars et éventuellement complétées par des données de type « floating car data »</w:t>
      </w:r>
      <w:r w:rsidRPr="000A7BE2">
        <w:rPr>
          <w:rStyle w:val="Appelnotedebasdep"/>
          <w:rFonts w:ascii="Arial" w:hAnsi="Arial" w:cs="Arial"/>
          <w:sz w:val="24"/>
          <w:szCs w:val="24"/>
        </w:rPr>
        <w:footnoteReference w:id="2"/>
      </w:r>
      <w:r w:rsidRPr="000A7BE2">
        <w:rPr>
          <w:rFonts w:ascii="Arial" w:hAnsi="Arial" w:cs="Arial"/>
          <w:sz w:val="24"/>
          <w:szCs w:val="24"/>
        </w:rPr>
        <w:t xml:space="preserve">. </w:t>
      </w:r>
    </w:p>
    <w:p w:rsidR="00417C3E" w:rsidRPr="000A7BE2" w:rsidRDefault="00417C3E" w:rsidP="00417C3E">
      <w:pPr>
        <w:spacing w:after="120"/>
        <w:jc w:val="both"/>
        <w:rPr>
          <w:rFonts w:ascii="Arial" w:hAnsi="Arial" w:cs="Arial"/>
          <w:sz w:val="24"/>
          <w:szCs w:val="24"/>
        </w:rPr>
      </w:pPr>
      <w:r w:rsidRPr="000A7BE2">
        <w:rPr>
          <w:rFonts w:ascii="Arial" w:hAnsi="Arial" w:cs="Arial"/>
          <w:sz w:val="24"/>
          <w:szCs w:val="24"/>
        </w:rPr>
        <w:t>D’autres types de données (stationnement, qualité de l’air, transports publics, vélos, …) seront rapatriés de différents opérateurs vers le STI pour constituer une structure commune de données. Celles-ci seront anonymisées et disponibles en Open Data s’inscrivant ainsi dans la volonté des pouvoirs publics de rendre leurs données accessibles.</w:t>
      </w:r>
    </w:p>
    <w:p w:rsidR="00417C3E" w:rsidRPr="000A7BE2" w:rsidRDefault="00417C3E" w:rsidP="00417C3E">
      <w:pPr>
        <w:spacing w:after="120"/>
        <w:jc w:val="both"/>
        <w:rPr>
          <w:rFonts w:ascii="Arial" w:hAnsi="Arial" w:cs="Arial"/>
          <w:sz w:val="24"/>
          <w:szCs w:val="24"/>
        </w:rPr>
      </w:pPr>
      <w:r w:rsidRPr="000A7BE2">
        <w:rPr>
          <w:rFonts w:ascii="Arial" w:hAnsi="Arial" w:cs="Arial"/>
          <w:sz w:val="24"/>
          <w:szCs w:val="24"/>
        </w:rPr>
        <w:t>La Ville a déjà rassemblé un maximum d’informations disponibles dans une base de données voiries / mobilité. Un marché de service en cours doit permettre d’améliorer encore cette base de données (notamment en y intégrant les règlements complémentaires de police). Ces données pourront être valorisées dans le Système de Transport Intelligent, y compris pour les travaux en voirie ou les événements sur le domaine public.</w:t>
      </w:r>
    </w:p>
    <w:p w:rsidR="00193E0D" w:rsidRPr="000A7BE2" w:rsidRDefault="00193E0D" w:rsidP="00417C3E">
      <w:pPr>
        <w:rPr>
          <w:rFonts w:ascii="Arial" w:hAnsi="Arial" w:cs="Arial"/>
          <w:sz w:val="24"/>
          <w:szCs w:val="24"/>
        </w:rPr>
      </w:pPr>
    </w:p>
    <w:p w:rsidR="00193E0D" w:rsidRPr="000A7BE2" w:rsidRDefault="00193E0D" w:rsidP="00417C3E">
      <w:pPr>
        <w:rPr>
          <w:rFonts w:ascii="Arial" w:hAnsi="Arial" w:cs="Arial"/>
          <w:sz w:val="24"/>
          <w:szCs w:val="24"/>
        </w:rPr>
      </w:pPr>
    </w:p>
    <w:p w:rsidR="00193E0D" w:rsidRPr="000A7BE2" w:rsidRDefault="00193E0D" w:rsidP="00417C3E">
      <w:pPr>
        <w:rPr>
          <w:rFonts w:ascii="Arial" w:hAnsi="Arial" w:cs="Arial"/>
          <w:sz w:val="24"/>
          <w:szCs w:val="24"/>
        </w:rPr>
      </w:pPr>
    </w:p>
    <w:p w:rsidR="00193E0D" w:rsidRPr="000A7BE2" w:rsidRDefault="00193E0D" w:rsidP="00417C3E">
      <w:pPr>
        <w:rPr>
          <w:rFonts w:ascii="Arial" w:hAnsi="Arial" w:cs="Arial"/>
          <w:sz w:val="24"/>
          <w:szCs w:val="24"/>
        </w:rPr>
      </w:pPr>
    </w:p>
    <w:p w:rsidR="00193E0D" w:rsidRPr="000A7BE2" w:rsidRDefault="00193E0D" w:rsidP="00417C3E">
      <w:pPr>
        <w:rPr>
          <w:rFonts w:ascii="Arial" w:hAnsi="Arial" w:cs="Arial"/>
          <w:sz w:val="24"/>
          <w:szCs w:val="24"/>
        </w:rPr>
      </w:pPr>
    </w:p>
    <w:p w:rsidR="00193E0D" w:rsidRPr="000A7BE2" w:rsidRDefault="00193E0D" w:rsidP="00417C3E">
      <w:pPr>
        <w:rPr>
          <w:rFonts w:ascii="Arial" w:hAnsi="Arial" w:cs="Arial"/>
          <w:sz w:val="24"/>
          <w:szCs w:val="24"/>
        </w:rPr>
      </w:pPr>
    </w:p>
    <w:p w:rsidR="00193E0D" w:rsidRPr="000A7BE2" w:rsidRDefault="00193E0D" w:rsidP="00417C3E">
      <w:pPr>
        <w:rPr>
          <w:rFonts w:ascii="Arial" w:hAnsi="Arial" w:cs="Arial"/>
          <w:sz w:val="24"/>
          <w:szCs w:val="24"/>
        </w:rPr>
      </w:pPr>
    </w:p>
    <w:p w:rsidR="00193E0D" w:rsidRPr="000A7BE2" w:rsidRDefault="00193E0D" w:rsidP="00417C3E">
      <w:pPr>
        <w:rPr>
          <w:rFonts w:ascii="Arial" w:hAnsi="Arial" w:cs="Arial"/>
          <w:sz w:val="24"/>
          <w:szCs w:val="24"/>
        </w:rPr>
      </w:pPr>
    </w:p>
    <w:p w:rsidR="00193E0D" w:rsidRPr="000A7BE2" w:rsidRDefault="00193E0D" w:rsidP="00417C3E">
      <w:pPr>
        <w:rPr>
          <w:rFonts w:ascii="Arial" w:hAnsi="Arial" w:cs="Arial"/>
          <w:sz w:val="24"/>
          <w:szCs w:val="24"/>
        </w:rPr>
      </w:pPr>
    </w:p>
    <w:p w:rsidR="00193E0D" w:rsidRPr="000A7BE2" w:rsidRDefault="00193E0D" w:rsidP="00417C3E">
      <w:pPr>
        <w:rPr>
          <w:rFonts w:ascii="Arial" w:hAnsi="Arial" w:cs="Arial"/>
          <w:sz w:val="24"/>
          <w:szCs w:val="24"/>
        </w:rPr>
      </w:pPr>
    </w:p>
    <w:p w:rsidR="00193E0D" w:rsidRPr="000A7BE2" w:rsidRDefault="00193E0D" w:rsidP="00417C3E">
      <w:pPr>
        <w:rPr>
          <w:rFonts w:ascii="Arial" w:hAnsi="Arial" w:cs="Arial"/>
          <w:sz w:val="24"/>
          <w:szCs w:val="24"/>
        </w:rPr>
      </w:pPr>
    </w:p>
    <w:p w:rsidR="006C4DD1" w:rsidRPr="000A7BE2" w:rsidRDefault="006C4DD1" w:rsidP="00193E0D">
      <w:pPr>
        <w:spacing w:after="240"/>
        <w:jc w:val="both"/>
        <w:rPr>
          <w:rFonts w:ascii="Arial" w:eastAsia="MS Mincho" w:hAnsi="Arial" w:cs="Arial"/>
          <w:b/>
          <w:color w:val="31849B" w:themeColor="accent5" w:themeShade="BF"/>
          <w:sz w:val="32"/>
          <w:szCs w:val="32"/>
        </w:rPr>
      </w:pPr>
    </w:p>
    <w:p w:rsidR="00417C3E" w:rsidRPr="000A7BE2" w:rsidRDefault="00417C3E" w:rsidP="005F3D73">
      <w:pPr>
        <w:spacing w:after="240"/>
        <w:jc w:val="both"/>
        <w:rPr>
          <w:rFonts w:ascii="Arial" w:eastAsia="MS Mincho" w:hAnsi="Arial" w:cs="Arial"/>
          <w:b/>
          <w:color w:val="31849B" w:themeColor="accent5" w:themeShade="BF"/>
          <w:sz w:val="32"/>
          <w:szCs w:val="32"/>
        </w:rPr>
      </w:pPr>
      <w:r w:rsidRPr="000A7BE2">
        <w:rPr>
          <w:rFonts w:ascii="Arial" w:eastAsia="MS Mincho" w:hAnsi="Arial" w:cs="Arial"/>
          <w:b/>
          <w:color w:val="31849B" w:themeColor="accent5" w:themeShade="BF"/>
          <w:sz w:val="32"/>
          <w:szCs w:val="32"/>
        </w:rPr>
        <w:t>La diffusion de l’information</w:t>
      </w:r>
      <w:r w:rsidR="000A7BE2">
        <w:rPr>
          <w:rFonts w:ascii="Arial" w:eastAsia="MS Mincho" w:hAnsi="Arial" w:cs="Arial"/>
          <w:b/>
          <w:color w:val="31849B" w:themeColor="accent5" w:themeShade="BF"/>
          <w:sz w:val="32"/>
          <w:szCs w:val="32"/>
        </w:rPr>
        <w:t> </w:t>
      </w:r>
    </w:p>
    <w:p w:rsidR="00193E0D" w:rsidRPr="000A7BE2" w:rsidRDefault="00417C3E" w:rsidP="00193E0D">
      <w:pPr>
        <w:spacing w:after="120"/>
        <w:jc w:val="both"/>
        <w:rPr>
          <w:rFonts w:ascii="Arial" w:hAnsi="Arial" w:cs="Arial"/>
          <w:sz w:val="24"/>
          <w:szCs w:val="24"/>
        </w:rPr>
      </w:pPr>
      <w:r w:rsidRPr="000A7BE2">
        <w:rPr>
          <w:rFonts w:ascii="Arial" w:hAnsi="Arial" w:cs="Arial"/>
          <w:sz w:val="24"/>
          <w:szCs w:val="24"/>
        </w:rPr>
        <w:t>La diffusion de l’information s’effectuera grâce à</w:t>
      </w:r>
      <w:r w:rsidR="00193E0D" w:rsidRPr="000A7BE2">
        <w:rPr>
          <w:rFonts w:ascii="Arial" w:hAnsi="Arial" w:cs="Arial"/>
          <w:sz w:val="24"/>
          <w:szCs w:val="24"/>
        </w:rPr>
        <w:t xml:space="preserve"> : </w:t>
      </w:r>
      <w:r w:rsidRPr="000A7BE2">
        <w:rPr>
          <w:rFonts w:ascii="Arial" w:hAnsi="Arial" w:cs="Arial"/>
          <w:sz w:val="24"/>
          <w:szCs w:val="24"/>
        </w:rPr>
        <w:t xml:space="preserve"> </w:t>
      </w:r>
    </w:p>
    <w:p w:rsidR="00193E0D" w:rsidRPr="000A7BE2" w:rsidRDefault="00417C3E" w:rsidP="00193E0D">
      <w:pPr>
        <w:pStyle w:val="Paragraphedeliste"/>
        <w:numPr>
          <w:ilvl w:val="0"/>
          <w:numId w:val="10"/>
        </w:numPr>
        <w:spacing w:after="120"/>
        <w:jc w:val="both"/>
        <w:rPr>
          <w:rFonts w:ascii="Arial" w:hAnsi="Arial" w:cs="Arial"/>
        </w:rPr>
      </w:pPr>
      <w:r w:rsidRPr="000A7BE2">
        <w:rPr>
          <w:rFonts w:ascii="Arial" w:hAnsi="Arial" w:cs="Arial"/>
        </w:rPr>
        <w:t>différents types de panneaux d’information dynamique placés sur les voies pén</w:t>
      </w:r>
      <w:r w:rsidR="00193E0D" w:rsidRPr="000A7BE2">
        <w:rPr>
          <w:rFonts w:ascii="Arial" w:hAnsi="Arial" w:cs="Arial"/>
        </w:rPr>
        <w:t xml:space="preserve">étrantes, à proximité des P+R </w:t>
      </w:r>
    </w:p>
    <w:p w:rsidR="00193E0D" w:rsidRPr="000A7BE2" w:rsidRDefault="00193E0D" w:rsidP="00193E0D">
      <w:pPr>
        <w:pStyle w:val="Paragraphedeliste"/>
        <w:numPr>
          <w:ilvl w:val="0"/>
          <w:numId w:val="10"/>
        </w:numPr>
        <w:spacing w:after="120"/>
        <w:jc w:val="both"/>
        <w:rPr>
          <w:rFonts w:ascii="Arial" w:hAnsi="Arial" w:cs="Arial"/>
        </w:rPr>
      </w:pPr>
      <w:r w:rsidRPr="000A7BE2">
        <w:rPr>
          <w:rFonts w:ascii="Arial" w:hAnsi="Arial" w:cs="Arial"/>
        </w:rPr>
        <w:t>des panneaux dynamiques situés à proximité</w:t>
      </w:r>
      <w:r w:rsidR="00417C3E" w:rsidRPr="000A7BE2">
        <w:rPr>
          <w:rFonts w:ascii="Arial" w:hAnsi="Arial" w:cs="Arial"/>
        </w:rPr>
        <w:t xml:space="preserve"> </w:t>
      </w:r>
      <w:r w:rsidRPr="000A7BE2">
        <w:rPr>
          <w:rFonts w:ascii="Arial" w:hAnsi="Arial" w:cs="Arial"/>
        </w:rPr>
        <w:t>des arrêts de bus</w:t>
      </w:r>
    </w:p>
    <w:p w:rsidR="00417C3E" w:rsidRPr="000A7BE2" w:rsidRDefault="00193E0D" w:rsidP="00193E0D">
      <w:pPr>
        <w:pStyle w:val="Paragraphedeliste"/>
        <w:numPr>
          <w:ilvl w:val="0"/>
          <w:numId w:val="10"/>
        </w:numPr>
        <w:spacing w:after="120"/>
        <w:jc w:val="both"/>
        <w:rPr>
          <w:rFonts w:ascii="Arial" w:hAnsi="Arial" w:cs="Arial"/>
        </w:rPr>
      </w:pPr>
      <w:r w:rsidRPr="000A7BE2">
        <w:rPr>
          <w:rFonts w:ascii="Arial" w:hAnsi="Arial" w:cs="Arial"/>
        </w:rPr>
        <w:t xml:space="preserve"> d</w:t>
      </w:r>
      <w:r w:rsidR="00417C3E" w:rsidRPr="000A7BE2">
        <w:rPr>
          <w:rFonts w:ascii="Arial" w:hAnsi="Arial" w:cs="Arial"/>
        </w:rPr>
        <w:t>es panneaux mobiles pourront également être installés sur les lieux en travaux (option).</w:t>
      </w:r>
    </w:p>
    <w:p w:rsidR="00193E0D" w:rsidRPr="000A7BE2" w:rsidRDefault="00193E0D" w:rsidP="00193E0D">
      <w:pPr>
        <w:pStyle w:val="Paragraphedeliste"/>
        <w:numPr>
          <w:ilvl w:val="0"/>
          <w:numId w:val="10"/>
        </w:numPr>
        <w:spacing w:after="120"/>
        <w:jc w:val="both"/>
        <w:rPr>
          <w:rFonts w:ascii="Arial" w:hAnsi="Arial" w:cs="Arial"/>
        </w:rPr>
      </w:pPr>
      <w:r w:rsidRPr="000A7BE2">
        <w:rPr>
          <w:rFonts w:ascii="Arial" w:hAnsi="Arial" w:cs="Arial"/>
        </w:rPr>
        <w:t xml:space="preserve">Les données (anonymisées) diffusées par la Ville en open-data via ses outils web. Ces données pourront être récupérées par les opérateurs GPS ou les concepteurs d’applications. </w:t>
      </w:r>
    </w:p>
    <w:p w:rsidR="00417C3E" w:rsidRPr="000A7BE2" w:rsidRDefault="00417C3E" w:rsidP="00193E0D">
      <w:pPr>
        <w:jc w:val="both"/>
        <w:rPr>
          <w:rFonts w:ascii="Arial" w:hAnsi="Arial" w:cs="Arial"/>
          <w:sz w:val="24"/>
          <w:szCs w:val="24"/>
        </w:rPr>
      </w:pPr>
      <w:r w:rsidRPr="000A7BE2">
        <w:rPr>
          <w:rFonts w:ascii="Arial" w:hAnsi="Arial" w:cs="Arial"/>
          <w:sz w:val="24"/>
          <w:szCs w:val="24"/>
        </w:rPr>
        <w:t xml:space="preserve">Cette diffusion aura pour but de renseigner les citoyens sur l’information trafic en temps réel, d’indiquer des itinéraires alternatifs, d’informer de manière anticipative sur les événements  et travaux prévus. </w:t>
      </w:r>
    </w:p>
    <w:p w:rsidR="00417C3E" w:rsidRPr="000A7BE2" w:rsidRDefault="00417C3E" w:rsidP="00417C3E">
      <w:pPr>
        <w:rPr>
          <w:rFonts w:ascii="Arial" w:hAnsi="Arial" w:cs="Arial"/>
          <w:color w:val="31849B" w:themeColor="accent5" w:themeShade="BF"/>
          <w:sz w:val="32"/>
          <w:szCs w:val="32"/>
        </w:rPr>
      </w:pPr>
    </w:p>
    <w:p w:rsidR="00417C3E" w:rsidRPr="000A7BE2" w:rsidRDefault="00A95100" w:rsidP="005F3D73">
      <w:pPr>
        <w:spacing w:after="240"/>
        <w:jc w:val="both"/>
        <w:rPr>
          <w:rFonts w:ascii="Arial" w:eastAsia="MS Mincho" w:hAnsi="Arial" w:cs="Arial"/>
          <w:b/>
          <w:color w:val="31849B" w:themeColor="accent5" w:themeShade="BF"/>
          <w:sz w:val="32"/>
          <w:szCs w:val="32"/>
        </w:rPr>
      </w:pPr>
      <w:r w:rsidRPr="000A7BE2">
        <w:rPr>
          <w:rFonts w:ascii="Arial" w:eastAsia="MS Mincho" w:hAnsi="Arial" w:cs="Arial"/>
          <w:b/>
          <w:color w:val="31849B" w:themeColor="accent5" w:themeShade="BF"/>
          <w:sz w:val="32"/>
          <w:szCs w:val="32"/>
        </w:rPr>
        <w:t xml:space="preserve">Les objectifs du STI  </w:t>
      </w:r>
    </w:p>
    <w:p w:rsidR="005F3D73" w:rsidRPr="000A7BE2" w:rsidRDefault="00A95100" w:rsidP="00417C3E">
      <w:pPr>
        <w:jc w:val="both"/>
        <w:rPr>
          <w:rFonts w:ascii="Arial" w:hAnsi="Arial" w:cs="Arial"/>
          <w:sz w:val="24"/>
          <w:szCs w:val="24"/>
        </w:rPr>
      </w:pPr>
      <w:r w:rsidRPr="000A7BE2">
        <w:rPr>
          <w:rFonts w:ascii="Arial" w:hAnsi="Arial" w:cs="Arial"/>
          <w:sz w:val="24"/>
          <w:szCs w:val="24"/>
        </w:rPr>
        <w:t xml:space="preserve">La mise en place </w:t>
      </w:r>
      <w:r w:rsidR="005F3D73" w:rsidRPr="000A7BE2">
        <w:rPr>
          <w:rFonts w:ascii="Arial" w:hAnsi="Arial" w:cs="Arial"/>
          <w:sz w:val="24"/>
          <w:szCs w:val="24"/>
        </w:rPr>
        <w:t>du STI permettra à la Ville de faire face à différents enjeux :</w:t>
      </w:r>
    </w:p>
    <w:p w:rsidR="005F3D73" w:rsidRPr="000A7BE2" w:rsidRDefault="005F3D73" w:rsidP="00417C3E">
      <w:pPr>
        <w:jc w:val="both"/>
        <w:rPr>
          <w:rFonts w:ascii="Arial" w:hAnsi="Arial" w:cs="Arial"/>
          <w:sz w:val="24"/>
          <w:szCs w:val="24"/>
        </w:rPr>
      </w:pPr>
      <w:r w:rsidRPr="000A7BE2">
        <w:rPr>
          <w:rFonts w:ascii="Arial" w:hAnsi="Arial" w:cs="Arial"/>
          <w:sz w:val="24"/>
          <w:szCs w:val="24"/>
        </w:rPr>
        <w:t xml:space="preserve">- une meilleur répartition de la part modale à travers une promotion des modes de transport alternatifs à la voiture (offre, temps de parcours) et de l’intermodabilé ; </w:t>
      </w:r>
    </w:p>
    <w:p w:rsidR="005F3D73" w:rsidRPr="000A7BE2" w:rsidRDefault="005F3D73" w:rsidP="00417C3E">
      <w:pPr>
        <w:jc w:val="both"/>
        <w:rPr>
          <w:rFonts w:ascii="Arial" w:hAnsi="Arial" w:cs="Arial"/>
          <w:sz w:val="24"/>
          <w:szCs w:val="24"/>
        </w:rPr>
      </w:pPr>
      <w:r w:rsidRPr="000A7BE2">
        <w:rPr>
          <w:rFonts w:ascii="Arial" w:hAnsi="Arial" w:cs="Arial"/>
          <w:sz w:val="24"/>
          <w:szCs w:val="24"/>
        </w:rPr>
        <w:t>- une réduction de la congestion automobile en permettant aux automobiles d’adapter leur itinéraire et à opter pour d’autres modes de transport ;</w:t>
      </w:r>
    </w:p>
    <w:p w:rsidR="005F3D73" w:rsidRPr="000A7BE2" w:rsidRDefault="005F3D73" w:rsidP="00417C3E">
      <w:pPr>
        <w:jc w:val="both"/>
        <w:rPr>
          <w:rFonts w:ascii="Arial" w:hAnsi="Arial" w:cs="Arial"/>
          <w:sz w:val="24"/>
          <w:szCs w:val="24"/>
        </w:rPr>
      </w:pPr>
      <w:r w:rsidRPr="000A7BE2">
        <w:rPr>
          <w:rFonts w:ascii="Arial" w:hAnsi="Arial" w:cs="Arial"/>
          <w:sz w:val="24"/>
          <w:szCs w:val="24"/>
        </w:rPr>
        <w:t>- offrir un plus grand confort aux automobilistes et une meilleure accessibilité à la Ville en indiquant les meilleurs itinéraires, les itinéraires vers les parkings et leurs disponibilités ;</w:t>
      </w:r>
    </w:p>
    <w:p w:rsidR="005F3D73" w:rsidRPr="000A7BE2" w:rsidRDefault="005F3D73" w:rsidP="00417C3E">
      <w:pPr>
        <w:jc w:val="both"/>
        <w:rPr>
          <w:rFonts w:ascii="Arial" w:hAnsi="Arial" w:cs="Arial"/>
          <w:sz w:val="24"/>
          <w:szCs w:val="24"/>
        </w:rPr>
      </w:pPr>
      <w:r w:rsidRPr="000A7BE2">
        <w:rPr>
          <w:rFonts w:ascii="Arial" w:hAnsi="Arial" w:cs="Arial"/>
          <w:sz w:val="24"/>
          <w:szCs w:val="24"/>
        </w:rPr>
        <w:t>- adopter une véritable stratégie sur la qualité de l’</w:t>
      </w:r>
      <w:r w:rsidR="002913B3" w:rsidRPr="000A7BE2">
        <w:rPr>
          <w:rFonts w:ascii="Arial" w:hAnsi="Arial" w:cs="Arial"/>
          <w:sz w:val="24"/>
          <w:szCs w:val="24"/>
        </w:rPr>
        <w:t>air en adoptant des mesures en fonction des résultats des capteurs</w:t>
      </w:r>
      <w:r w:rsidR="0003311A">
        <w:rPr>
          <w:rFonts w:ascii="Arial" w:hAnsi="Arial" w:cs="Arial"/>
          <w:sz w:val="24"/>
          <w:szCs w:val="24"/>
        </w:rPr>
        <w:t xml:space="preserve"> et en proposant une borne de rechargement électrique ;</w:t>
      </w:r>
    </w:p>
    <w:p w:rsidR="00417C3E" w:rsidRPr="000A7BE2" w:rsidRDefault="002913B3" w:rsidP="00417C3E">
      <w:pPr>
        <w:jc w:val="both"/>
        <w:rPr>
          <w:rFonts w:ascii="Arial" w:hAnsi="Arial" w:cs="Arial"/>
          <w:sz w:val="24"/>
          <w:szCs w:val="24"/>
        </w:rPr>
      </w:pPr>
      <w:r w:rsidRPr="000A7BE2">
        <w:rPr>
          <w:rFonts w:ascii="Arial" w:hAnsi="Arial" w:cs="Arial"/>
          <w:sz w:val="24"/>
          <w:szCs w:val="24"/>
        </w:rPr>
        <w:t xml:space="preserve">Les données fournies par le STI permettront également à la Ville </w:t>
      </w:r>
      <w:r w:rsidR="00417C3E" w:rsidRPr="000A7BE2">
        <w:rPr>
          <w:rFonts w:ascii="Arial" w:hAnsi="Arial" w:cs="Arial"/>
          <w:sz w:val="24"/>
          <w:szCs w:val="24"/>
        </w:rPr>
        <w:t xml:space="preserve"> d’assurer </w:t>
      </w:r>
      <w:r w:rsidRPr="000A7BE2">
        <w:rPr>
          <w:rFonts w:ascii="Arial" w:hAnsi="Arial" w:cs="Arial"/>
          <w:sz w:val="24"/>
          <w:szCs w:val="24"/>
        </w:rPr>
        <w:t xml:space="preserve">en temps réel et à long terme </w:t>
      </w:r>
      <w:r w:rsidR="00417C3E" w:rsidRPr="000A7BE2">
        <w:rPr>
          <w:rFonts w:ascii="Arial" w:hAnsi="Arial" w:cs="Arial"/>
          <w:sz w:val="24"/>
          <w:szCs w:val="24"/>
        </w:rPr>
        <w:t>le suivi des politiques de mobilité et de stationnement, la transmission des données aux partenaires, la gestion du trafic et la télésurveillance en matière de sécurité routière (et secondairement, la surveillance et la gestion des événements et la télésurveillance en matière de criminalité).</w:t>
      </w:r>
    </w:p>
    <w:p w:rsidR="00417C3E" w:rsidRPr="000A7BE2" w:rsidRDefault="00417C3E" w:rsidP="00417C3E">
      <w:pPr>
        <w:rPr>
          <w:rFonts w:ascii="Arial" w:hAnsi="Arial" w:cs="Arial"/>
          <w:sz w:val="24"/>
          <w:szCs w:val="24"/>
        </w:rPr>
      </w:pPr>
    </w:p>
    <w:p w:rsidR="00D51B75" w:rsidRPr="000A7BE2" w:rsidRDefault="00D51B75" w:rsidP="00D51B75">
      <w:pPr>
        <w:spacing w:after="120"/>
        <w:jc w:val="both"/>
        <w:rPr>
          <w:rFonts w:ascii="Arial" w:hAnsi="Arial" w:cs="Arial"/>
          <w:sz w:val="24"/>
          <w:szCs w:val="24"/>
        </w:rPr>
      </w:pPr>
    </w:p>
    <w:p w:rsidR="00D51B75" w:rsidRPr="000A7BE2" w:rsidRDefault="00D51B75" w:rsidP="00D51B75">
      <w:pPr>
        <w:spacing w:after="120"/>
        <w:jc w:val="both"/>
        <w:rPr>
          <w:rFonts w:ascii="Arial" w:hAnsi="Arial" w:cs="Arial"/>
          <w:sz w:val="24"/>
          <w:szCs w:val="24"/>
        </w:rPr>
      </w:pPr>
    </w:p>
    <w:p w:rsidR="00D51B75" w:rsidRPr="000A7BE2" w:rsidRDefault="00D51B75" w:rsidP="00D51B75">
      <w:pPr>
        <w:spacing w:after="120"/>
        <w:jc w:val="both"/>
        <w:rPr>
          <w:rFonts w:ascii="Arial" w:hAnsi="Arial" w:cs="Arial"/>
          <w:b/>
          <w:color w:val="31849B" w:themeColor="accent5" w:themeShade="BF"/>
          <w:sz w:val="32"/>
          <w:szCs w:val="32"/>
        </w:rPr>
      </w:pPr>
      <w:r w:rsidRPr="000A7BE2">
        <w:rPr>
          <w:rFonts w:ascii="Arial" w:hAnsi="Arial" w:cs="Arial"/>
          <w:b/>
          <w:color w:val="31849B" w:themeColor="accent5" w:themeShade="BF"/>
          <w:sz w:val="32"/>
          <w:szCs w:val="32"/>
        </w:rPr>
        <w:t xml:space="preserve">Les axes prioritaires : </w:t>
      </w:r>
    </w:p>
    <w:p w:rsidR="00417C3E" w:rsidRPr="000A7BE2" w:rsidRDefault="002913B3" w:rsidP="00417C3E">
      <w:pPr>
        <w:jc w:val="center"/>
        <w:rPr>
          <w:rFonts w:ascii="Arial" w:hAnsi="Arial" w:cs="Arial"/>
          <w:sz w:val="24"/>
          <w:szCs w:val="24"/>
        </w:rPr>
      </w:pPr>
      <w:r w:rsidRPr="000A7BE2">
        <w:rPr>
          <w:rFonts w:ascii="Arial" w:hAnsi="Arial" w:cs="Arial"/>
          <w:noProof/>
          <w:lang w:eastAsia="fr-BE"/>
        </w:rPr>
        <mc:AlternateContent>
          <mc:Choice Requires="wps">
            <w:drawing>
              <wp:anchor distT="0" distB="0" distL="114300" distR="114300" simplePos="0" relativeHeight="251669504" behindDoc="0" locked="0" layoutInCell="1" allowOverlap="1" wp14:anchorId="4A234168" wp14:editId="45911B9B">
                <wp:simplePos x="0" y="0"/>
                <wp:positionH relativeFrom="column">
                  <wp:posOffset>81279</wp:posOffset>
                </wp:positionH>
                <wp:positionV relativeFrom="paragraph">
                  <wp:posOffset>2425065</wp:posOffset>
                </wp:positionV>
                <wp:extent cx="1171575" cy="1296670"/>
                <wp:effectExtent l="0" t="0" r="28575" b="17780"/>
                <wp:wrapNone/>
                <wp:docPr id="6" name="Rectangle 1"/>
                <wp:cNvGraphicFramePr/>
                <a:graphic xmlns:a="http://schemas.openxmlformats.org/drawingml/2006/main">
                  <a:graphicData uri="http://schemas.microsoft.com/office/word/2010/wordprocessingShape">
                    <wps:wsp>
                      <wps:cNvSpPr/>
                      <wps:spPr>
                        <a:xfrm>
                          <a:off x="0" y="0"/>
                          <a:ext cx="1171575" cy="129667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6.4pt;margin-top:190.95pt;width:92.25pt;height:102.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" fillcolor="white [3201]" strokecolor="#8064a2 [3207]" strokeweight="2pt"/>
            </w:pict>
          </mc:Fallback>
        </mc:AlternateContent>
      </w:r>
      <w:r w:rsidRPr="000A7BE2">
        <w:rPr>
          <w:rFonts w:ascii="Arial" w:hAnsi="Arial" w:cs="Arial"/>
          <w:noProof/>
          <w:sz w:val="24"/>
          <w:szCs w:val="24"/>
          <w:lang w:eastAsia="fr-BE"/>
        </w:rPr>
        <w:drawing>
          <wp:inline distT="0" distB="0" distL="0" distR="0" wp14:anchorId="6ADCE791" wp14:editId="37AC92D9">
            <wp:extent cx="5760720" cy="4072191"/>
            <wp:effectExtent l="0" t="0" r="0" b="5080"/>
            <wp:docPr id="1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a:blip r:embed="rId12"/>
                    <a:stretch>
                      <a:fillRect/>
                    </a:stretch>
                  </pic:blipFill>
                  <pic:spPr>
                    <a:xfrm>
                      <a:off x="0" y="0"/>
                      <a:ext cx="5760720" cy="4072191"/>
                    </a:xfrm>
                    <a:prstGeom prst="rect">
                      <a:avLst/>
                    </a:prstGeom>
                  </pic:spPr>
                </pic:pic>
              </a:graphicData>
            </a:graphic>
          </wp:inline>
        </w:drawing>
      </w:r>
    </w:p>
    <w:p w:rsidR="00417C3E" w:rsidRPr="000A7BE2" w:rsidRDefault="00417C3E" w:rsidP="00417C3E">
      <w:pPr>
        <w:rPr>
          <w:rFonts w:ascii="Arial" w:hAnsi="Arial" w:cs="Arial"/>
          <w:sz w:val="24"/>
          <w:szCs w:val="24"/>
        </w:rPr>
      </w:pPr>
    </w:p>
    <w:p w:rsidR="0003311A" w:rsidRDefault="00417C3E" w:rsidP="00417C3E">
      <w:pPr>
        <w:jc w:val="both"/>
        <w:rPr>
          <w:rFonts w:ascii="Arial" w:hAnsi="Arial" w:cs="Arial"/>
          <w:sz w:val="24"/>
          <w:szCs w:val="24"/>
        </w:rPr>
      </w:pPr>
      <w:r w:rsidRPr="000A7BE2">
        <w:rPr>
          <w:rFonts w:ascii="Arial" w:hAnsi="Arial" w:cs="Arial"/>
          <w:sz w:val="24"/>
          <w:szCs w:val="24"/>
        </w:rPr>
        <w:t xml:space="preserve">Les axes </w:t>
      </w:r>
      <w:r w:rsidR="002913B3" w:rsidRPr="000A7BE2">
        <w:rPr>
          <w:rFonts w:ascii="Arial" w:hAnsi="Arial" w:cs="Arial"/>
          <w:sz w:val="24"/>
          <w:szCs w:val="24"/>
        </w:rPr>
        <w:t xml:space="preserve">pénétrants </w:t>
      </w:r>
      <w:r w:rsidRPr="000A7BE2">
        <w:rPr>
          <w:rFonts w:ascii="Arial" w:hAnsi="Arial" w:cs="Arial"/>
          <w:sz w:val="24"/>
          <w:szCs w:val="24"/>
        </w:rPr>
        <w:t xml:space="preserve">(chaussée de Marche, chaussée de Liège, route de Hannut, </w:t>
      </w:r>
      <w:r w:rsidRPr="000A7BE2">
        <w:rPr>
          <w:rFonts w:ascii="Arial" w:hAnsi="Arial" w:cs="Arial"/>
          <w:b/>
          <w:sz w:val="24"/>
          <w:szCs w:val="24"/>
        </w:rPr>
        <w:t xml:space="preserve">chaussée de Louvain, chaussée de Waterloo) </w:t>
      </w:r>
      <w:r w:rsidR="002913B3" w:rsidRPr="000A7BE2">
        <w:rPr>
          <w:rFonts w:ascii="Arial" w:hAnsi="Arial" w:cs="Arial"/>
          <w:b/>
          <w:sz w:val="24"/>
          <w:szCs w:val="24"/>
        </w:rPr>
        <w:t>font partie du STI</w:t>
      </w:r>
      <w:r w:rsidRPr="000A7BE2">
        <w:rPr>
          <w:rFonts w:ascii="Arial" w:hAnsi="Arial" w:cs="Arial"/>
          <w:sz w:val="24"/>
          <w:szCs w:val="24"/>
        </w:rPr>
        <w:t xml:space="preserve">. En effet, ils sont desservis par des autoroutes, des itinéraires de déviation sont possibles et surtout ils sont ou seront à terme équipés de P+R (Saint-Nicolas, Bouge, Erpent, Belgrade). L’information aux usagers en temps réel a donc ici tout son sens. </w:t>
      </w:r>
    </w:p>
    <w:p w:rsidR="00417C3E" w:rsidRPr="000A7BE2" w:rsidRDefault="002913B3" w:rsidP="00417C3E">
      <w:pPr>
        <w:jc w:val="both"/>
        <w:rPr>
          <w:rFonts w:ascii="Arial" w:hAnsi="Arial" w:cs="Arial"/>
          <w:sz w:val="24"/>
          <w:szCs w:val="24"/>
        </w:rPr>
      </w:pPr>
      <w:bookmarkStart w:id="0" w:name="_GoBack"/>
      <w:bookmarkEnd w:id="0"/>
      <w:r w:rsidRPr="000A7BE2">
        <w:rPr>
          <w:rFonts w:ascii="Arial" w:hAnsi="Arial" w:cs="Arial"/>
          <w:sz w:val="24"/>
          <w:szCs w:val="24"/>
        </w:rPr>
        <w:t xml:space="preserve">La réalisation du STI </w:t>
      </w:r>
      <w:r w:rsidR="00417C3E" w:rsidRPr="000A7BE2">
        <w:rPr>
          <w:rFonts w:ascii="Arial" w:hAnsi="Arial" w:cs="Arial"/>
          <w:sz w:val="24"/>
          <w:szCs w:val="24"/>
        </w:rPr>
        <w:t>comprend l’étude et la conception sur ces axes, ainsi que les panneaux d’information aux abords des arrêts de bus sur tout le territoire, la gestion des écrans d’informations prévus dans le marché abribus, les capte</w:t>
      </w:r>
      <w:r w:rsidRPr="000A7BE2">
        <w:rPr>
          <w:rFonts w:ascii="Arial" w:hAnsi="Arial" w:cs="Arial"/>
          <w:sz w:val="24"/>
          <w:szCs w:val="24"/>
        </w:rPr>
        <w:t>urs de la qualité de l’air, des</w:t>
      </w:r>
      <w:r w:rsidR="00417C3E" w:rsidRPr="000A7BE2">
        <w:rPr>
          <w:rFonts w:ascii="Arial" w:hAnsi="Arial" w:cs="Arial"/>
          <w:sz w:val="24"/>
          <w:szCs w:val="24"/>
        </w:rPr>
        <w:t xml:space="preserve"> PMV </w:t>
      </w:r>
      <w:r w:rsidR="00D51B75" w:rsidRPr="000A7BE2">
        <w:rPr>
          <w:rFonts w:ascii="Arial" w:hAnsi="Arial" w:cs="Arial"/>
          <w:sz w:val="24"/>
          <w:szCs w:val="24"/>
        </w:rPr>
        <w:t>(panneaux dynamiques)</w:t>
      </w:r>
      <w:r w:rsidR="00417C3E" w:rsidRPr="000A7BE2">
        <w:rPr>
          <w:rFonts w:ascii="Arial" w:hAnsi="Arial" w:cs="Arial"/>
          <w:sz w:val="24"/>
          <w:szCs w:val="24"/>
        </w:rPr>
        <w:t>mobiles, ainsi que la maintenance du système sur quatre ans et des prestations complémentaires en matière d’informatique permettant de couvrir d’éventuels développements non compris dans le marché de base ni dans le contrat de maintenance.</w:t>
      </w:r>
    </w:p>
    <w:p w:rsidR="00D51B75" w:rsidRDefault="002913B3" w:rsidP="002913B3">
      <w:pPr>
        <w:rPr>
          <w:rFonts w:ascii="Arial" w:hAnsi="Arial" w:cs="Arial"/>
          <w:sz w:val="24"/>
          <w:szCs w:val="24"/>
        </w:rPr>
      </w:pPr>
      <w:r w:rsidRPr="000A7BE2">
        <w:rPr>
          <w:rFonts w:ascii="Arial" w:hAnsi="Arial" w:cs="Arial"/>
          <w:sz w:val="24"/>
          <w:szCs w:val="24"/>
        </w:rPr>
        <w:t>La Ville a également souhaité intégrer</w:t>
      </w:r>
      <w:r w:rsidR="00417C3E" w:rsidRPr="000A7BE2">
        <w:rPr>
          <w:rFonts w:ascii="Arial" w:hAnsi="Arial" w:cs="Arial"/>
          <w:sz w:val="24"/>
          <w:szCs w:val="24"/>
        </w:rPr>
        <w:t xml:space="preserve"> </w:t>
      </w:r>
      <w:r w:rsidRPr="000A7BE2">
        <w:rPr>
          <w:rFonts w:ascii="Arial" w:hAnsi="Arial" w:cs="Arial"/>
          <w:sz w:val="24"/>
          <w:szCs w:val="24"/>
        </w:rPr>
        <w:t xml:space="preserve"> </w:t>
      </w:r>
      <w:r w:rsidR="00417C3E" w:rsidRPr="000A7BE2">
        <w:rPr>
          <w:rFonts w:ascii="Arial" w:hAnsi="Arial" w:cs="Arial"/>
          <w:sz w:val="24"/>
          <w:szCs w:val="24"/>
        </w:rPr>
        <w:t>la ceinture</w:t>
      </w:r>
      <w:r w:rsidRPr="000A7BE2">
        <w:rPr>
          <w:rFonts w:ascii="Arial" w:hAnsi="Arial" w:cs="Arial"/>
          <w:sz w:val="24"/>
          <w:szCs w:val="24"/>
        </w:rPr>
        <w:t xml:space="preserve">, compte tenu de son importance en matière de mobilité et fluidité et les </w:t>
      </w:r>
      <w:r w:rsidR="00417C3E" w:rsidRPr="000A7BE2">
        <w:rPr>
          <w:rFonts w:ascii="Arial" w:hAnsi="Arial" w:cs="Arial"/>
          <w:sz w:val="24"/>
          <w:szCs w:val="24"/>
        </w:rPr>
        <w:t>axes 6, 7, 8 (chaussée de Charleroi, ch</w:t>
      </w:r>
      <w:r w:rsidRPr="000A7BE2">
        <w:rPr>
          <w:rFonts w:ascii="Arial" w:hAnsi="Arial" w:cs="Arial"/>
          <w:sz w:val="24"/>
          <w:szCs w:val="24"/>
        </w:rPr>
        <w:t>aussée de Dinant, rue de Dave) forts fréquentés.</w:t>
      </w:r>
    </w:p>
    <w:p w:rsidR="000A7BE2" w:rsidRPr="000A7BE2" w:rsidRDefault="000A7BE2" w:rsidP="002913B3">
      <w:pPr>
        <w:rPr>
          <w:rFonts w:ascii="Arial" w:hAnsi="Arial" w:cs="Arial"/>
          <w:sz w:val="24"/>
          <w:szCs w:val="24"/>
        </w:rPr>
      </w:pPr>
    </w:p>
    <w:p w:rsidR="00417C3E" w:rsidRPr="000A7BE2" w:rsidRDefault="002913B3" w:rsidP="002913B3">
      <w:pPr>
        <w:spacing w:after="240"/>
        <w:rPr>
          <w:rFonts w:ascii="Arial" w:eastAsia="MS Mincho" w:hAnsi="Arial" w:cs="Arial"/>
          <w:b/>
          <w:color w:val="31849B" w:themeColor="accent5" w:themeShade="BF"/>
          <w:sz w:val="32"/>
          <w:szCs w:val="32"/>
        </w:rPr>
      </w:pPr>
      <w:r w:rsidRPr="000A7BE2">
        <w:rPr>
          <w:rFonts w:ascii="Arial" w:eastAsia="MS Mincho" w:hAnsi="Arial" w:cs="Arial"/>
          <w:b/>
          <w:color w:val="31849B" w:themeColor="accent5" w:themeShade="BF"/>
          <w:sz w:val="32"/>
          <w:szCs w:val="32"/>
        </w:rPr>
        <w:t xml:space="preserve">L’offre retenue </w:t>
      </w:r>
    </w:p>
    <w:p w:rsidR="002913B3" w:rsidRPr="000A7BE2" w:rsidRDefault="002913B3" w:rsidP="002913B3">
      <w:pPr>
        <w:spacing w:after="240"/>
        <w:rPr>
          <w:rFonts w:ascii="Arial" w:eastAsia="MS Mincho" w:hAnsi="Arial" w:cs="Arial"/>
          <w:sz w:val="24"/>
          <w:szCs w:val="24"/>
        </w:rPr>
      </w:pPr>
      <w:r w:rsidRPr="000A7BE2">
        <w:rPr>
          <w:rFonts w:ascii="Arial" w:eastAsia="MS Mincho" w:hAnsi="Arial" w:cs="Arial"/>
          <w:sz w:val="24"/>
          <w:szCs w:val="24"/>
        </w:rPr>
        <w:t>Le marché de services du STI a fait l’objet de 4 offres. Sur base de l’analyse des services, il a été attribué à un consortium </w:t>
      </w:r>
      <w:r w:rsidRPr="000A7BE2">
        <w:rPr>
          <w:rFonts w:ascii="Arial" w:eastAsia="MS Mincho" w:hAnsi="Arial" w:cs="Arial"/>
          <w:b/>
          <w:sz w:val="24"/>
          <w:szCs w:val="24"/>
        </w:rPr>
        <w:t>EngieFrabricom, Macq, Tractebel</w:t>
      </w:r>
      <w:r w:rsidRPr="000A7BE2">
        <w:rPr>
          <w:rFonts w:ascii="Arial" w:eastAsia="MS Mincho" w:hAnsi="Arial" w:cs="Arial"/>
          <w:sz w:val="24"/>
          <w:szCs w:val="24"/>
        </w:rPr>
        <w:t>.</w:t>
      </w:r>
    </w:p>
    <w:p w:rsidR="002913B3" w:rsidRPr="000A7BE2" w:rsidRDefault="002913B3" w:rsidP="002913B3">
      <w:pPr>
        <w:spacing w:after="240"/>
        <w:rPr>
          <w:rFonts w:ascii="Arial" w:eastAsia="MS Mincho" w:hAnsi="Arial" w:cs="Arial"/>
          <w:sz w:val="24"/>
          <w:szCs w:val="24"/>
        </w:rPr>
      </w:pPr>
      <w:r w:rsidRPr="000A7BE2">
        <w:rPr>
          <w:rFonts w:ascii="Arial" w:eastAsia="MS Mincho" w:hAnsi="Arial" w:cs="Arial"/>
          <w:sz w:val="24"/>
          <w:szCs w:val="24"/>
        </w:rPr>
        <w:t>Il comprend la conception et l’étude du STI, sa mise en œuvre qui inclut :</w:t>
      </w:r>
    </w:p>
    <w:p w:rsidR="002913B3" w:rsidRPr="000A7BE2" w:rsidRDefault="002913B3" w:rsidP="002913B3">
      <w:pPr>
        <w:pStyle w:val="Paragraphedeliste"/>
        <w:numPr>
          <w:ilvl w:val="0"/>
          <w:numId w:val="15"/>
        </w:numPr>
        <w:spacing w:after="240"/>
        <w:rPr>
          <w:rFonts w:ascii="Arial" w:eastAsia="MS Mincho" w:hAnsi="Arial" w:cs="Arial"/>
        </w:rPr>
      </w:pPr>
      <w:r w:rsidRPr="000A7BE2">
        <w:rPr>
          <w:rFonts w:ascii="Arial" w:eastAsia="MS Mincho" w:hAnsi="Arial" w:cs="Arial"/>
        </w:rPr>
        <w:t>L’obtention des autorisations nécessaires ;</w:t>
      </w:r>
    </w:p>
    <w:p w:rsidR="002913B3" w:rsidRPr="000A7BE2" w:rsidRDefault="002913B3" w:rsidP="002913B3">
      <w:pPr>
        <w:pStyle w:val="Paragraphedeliste"/>
        <w:numPr>
          <w:ilvl w:val="0"/>
          <w:numId w:val="15"/>
        </w:numPr>
        <w:spacing w:after="240"/>
        <w:rPr>
          <w:rFonts w:ascii="Arial" w:eastAsia="MS Mincho" w:hAnsi="Arial" w:cs="Arial"/>
        </w:rPr>
      </w:pPr>
      <w:r w:rsidRPr="000A7BE2">
        <w:rPr>
          <w:rFonts w:ascii="Arial" w:eastAsia="MS Mincho" w:hAnsi="Arial" w:cs="Arial"/>
        </w:rPr>
        <w:t>La fourniture du matériel ;</w:t>
      </w:r>
    </w:p>
    <w:p w:rsidR="002913B3" w:rsidRPr="000A7BE2" w:rsidRDefault="002913B3" w:rsidP="002913B3">
      <w:pPr>
        <w:pStyle w:val="Paragraphedeliste"/>
        <w:numPr>
          <w:ilvl w:val="0"/>
          <w:numId w:val="15"/>
        </w:numPr>
        <w:spacing w:after="240"/>
        <w:rPr>
          <w:rFonts w:ascii="Arial" w:eastAsia="MS Mincho" w:hAnsi="Arial" w:cs="Arial"/>
        </w:rPr>
      </w:pPr>
      <w:r w:rsidRPr="000A7BE2">
        <w:rPr>
          <w:rFonts w:ascii="Arial" w:eastAsia="MS Mincho" w:hAnsi="Arial" w:cs="Arial"/>
        </w:rPr>
        <w:t>Les travaux relatifs au placement des équipements ;</w:t>
      </w:r>
    </w:p>
    <w:p w:rsidR="002913B3" w:rsidRPr="000A7BE2" w:rsidRDefault="002913B3" w:rsidP="002913B3">
      <w:pPr>
        <w:pStyle w:val="Paragraphedeliste"/>
        <w:numPr>
          <w:ilvl w:val="0"/>
          <w:numId w:val="15"/>
        </w:numPr>
        <w:spacing w:after="240"/>
        <w:rPr>
          <w:rFonts w:ascii="Arial" w:eastAsia="MS Mincho" w:hAnsi="Arial" w:cs="Arial"/>
        </w:rPr>
      </w:pPr>
      <w:r w:rsidRPr="000A7BE2">
        <w:rPr>
          <w:rFonts w:ascii="Arial" w:eastAsia="MS Mincho" w:hAnsi="Arial" w:cs="Arial"/>
        </w:rPr>
        <w:t>Le développement de tous les logiciens ;</w:t>
      </w:r>
    </w:p>
    <w:p w:rsidR="002913B3" w:rsidRPr="000A7BE2" w:rsidRDefault="002913B3" w:rsidP="002913B3">
      <w:pPr>
        <w:pStyle w:val="Paragraphedeliste"/>
        <w:numPr>
          <w:ilvl w:val="0"/>
          <w:numId w:val="15"/>
        </w:numPr>
        <w:spacing w:after="240"/>
        <w:rPr>
          <w:rFonts w:ascii="Arial" w:eastAsia="MS Mincho" w:hAnsi="Arial" w:cs="Arial"/>
        </w:rPr>
      </w:pPr>
      <w:r w:rsidRPr="000A7BE2">
        <w:rPr>
          <w:rFonts w:ascii="Arial" w:eastAsia="MS Mincho" w:hAnsi="Arial" w:cs="Arial"/>
        </w:rPr>
        <w:t>Les tests ;</w:t>
      </w:r>
    </w:p>
    <w:p w:rsidR="002913B3" w:rsidRPr="000A7BE2" w:rsidRDefault="002913B3" w:rsidP="002913B3">
      <w:pPr>
        <w:pStyle w:val="Paragraphedeliste"/>
        <w:numPr>
          <w:ilvl w:val="0"/>
          <w:numId w:val="15"/>
        </w:numPr>
        <w:spacing w:after="240"/>
        <w:rPr>
          <w:rFonts w:ascii="Arial" w:eastAsia="MS Mincho" w:hAnsi="Arial" w:cs="Arial"/>
        </w:rPr>
      </w:pPr>
      <w:r w:rsidRPr="000A7BE2">
        <w:rPr>
          <w:rFonts w:ascii="Arial" w:eastAsia="MS Mincho" w:hAnsi="Arial" w:cs="Arial"/>
        </w:rPr>
        <w:t xml:space="preserve">La formation des techniciens ; </w:t>
      </w:r>
    </w:p>
    <w:p w:rsidR="002913B3" w:rsidRPr="000A7BE2" w:rsidRDefault="002913B3" w:rsidP="002913B3">
      <w:pPr>
        <w:pStyle w:val="Paragraphedeliste"/>
        <w:numPr>
          <w:ilvl w:val="0"/>
          <w:numId w:val="15"/>
        </w:numPr>
        <w:spacing w:after="240"/>
        <w:rPr>
          <w:rFonts w:ascii="Arial" w:eastAsia="MS Mincho" w:hAnsi="Arial" w:cs="Arial"/>
        </w:rPr>
      </w:pPr>
      <w:r w:rsidRPr="000A7BE2">
        <w:rPr>
          <w:rFonts w:ascii="Arial" w:eastAsia="MS Mincho" w:hAnsi="Arial" w:cs="Arial"/>
        </w:rPr>
        <w:t>La remise de la documentation technique ;</w:t>
      </w:r>
    </w:p>
    <w:p w:rsidR="002913B3" w:rsidRPr="000A7BE2" w:rsidRDefault="002913B3" w:rsidP="002913B3">
      <w:pPr>
        <w:pStyle w:val="Paragraphedeliste"/>
        <w:numPr>
          <w:ilvl w:val="0"/>
          <w:numId w:val="15"/>
        </w:numPr>
        <w:spacing w:after="240"/>
        <w:rPr>
          <w:rFonts w:ascii="Arial" w:eastAsia="MS Mincho" w:hAnsi="Arial" w:cs="Arial"/>
        </w:rPr>
      </w:pPr>
      <w:r w:rsidRPr="000A7BE2">
        <w:rPr>
          <w:rFonts w:ascii="Arial" w:eastAsia="MS Mincho" w:hAnsi="Arial" w:cs="Arial"/>
        </w:rPr>
        <w:t>La mise en service ;</w:t>
      </w:r>
    </w:p>
    <w:p w:rsidR="002913B3" w:rsidRPr="000A7BE2" w:rsidRDefault="002913B3" w:rsidP="002913B3">
      <w:pPr>
        <w:pStyle w:val="Paragraphedeliste"/>
        <w:numPr>
          <w:ilvl w:val="0"/>
          <w:numId w:val="15"/>
        </w:numPr>
        <w:spacing w:after="240"/>
        <w:rPr>
          <w:rFonts w:ascii="Arial" w:eastAsia="MS Mincho" w:hAnsi="Arial" w:cs="Arial"/>
        </w:rPr>
      </w:pPr>
      <w:r w:rsidRPr="000A7BE2">
        <w:rPr>
          <w:rFonts w:ascii="Arial" w:eastAsia="MS Mincho" w:hAnsi="Arial" w:cs="Arial"/>
        </w:rPr>
        <w:t xml:space="preserve">Le plan de communication ; </w:t>
      </w:r>
    </w:p>
    <w:p w:rsidR="002913B3" w:rsidRPr="000A7BE2" w:rsidRDefault="002913B3" w:rsidP="002913B3">
      <w:pPr>
        <w:pStyle w:val="Paragraphedeliste"/>
        <w:numPr>
          <w:ilvl w:val="0"/>
          <w:numId w:val="15"/>
        </w:numPr>
        <w:spacing w:after="240"/>
        <w:rPr>
          <w:rFonts w:ascii="Arial" w:eastAsia="MS Mincho" w:hAnsi="Arial" w:cs="Arial"/>
        </w:rPr>
      </w:pPr>
      <w:r w:rsidRPr="000A7BE2">
        <w:rPr>
          <w:rFonts w:ascii="Arial" w:eastAsia="MS Mincho" w:hAnsi="Arial" w:cs="Arial"/>
        </w:rPr>
        <w:t xml:space="preserve">L’entretien et la maintenance pendant 4 ans ; </w:t>
      </w:r>
    </w:p>
    <w:p w:rsidR="002913B3" w:rsidRPr="000A7BE2" w:rsidRDefault="000A7BE2" w:rsidP="000A7BE2">
      <w:pPr>
        <w:spacing w:after="240"/>
        <w:rPr>
          <w:rFonts w:ascii="Arial" w:eastAsia="MS Mincho" w:hAnsi="Arial" w:cs="Arial"/>
          <w:sz w:val="24"/>
          <w:szCs w:val="24"/>
        </w:rPr>
      </w:pPr>
      <w:r w:rsidRPr="000A7BE2">
        <w:rPr>
          <w:rFonts w:ascii="Arial" w:eastAsia="MS Mincho" w:hAnsi="Arial" w:cs="Arial"/>
          <w:sz w:val="24"/>
          <w:szCs w:val="24"/>
        </w:rPr>
        <w:t xml:space="preserve">L’exécution du marché est prévue entre début août 2018 et juillet 2019 et la </w:t>
      </w:r>
      <w:r w:rsidRPr="000A7BE2">
        <w:rPr>
          <w:rFonts w:ascii="Arial" w:eastAsia="MS Mincho" w:hAnsi="Arial" w:cs="Arial"/>
          <w:b/>
          <w:sz w:val="24"/>
          <w:szCs w:val="24"/>
        </w:rPr>
        <w:t>mise en œuvre pour septembre 2019</w:t>
      </w:r>
      <w:r w:rsidRPr="000A7BE2">
        <w:rPr>
          <w:rFonts w:ascii="Arial" w:eastAsia="MS Mincho" w:hAnsi="Arial" w:cs="Arial"/>
          <w:sz w:val="24"/>
          <w:szCs w:val="24"/>
        </w:rPr>
        <w:t>.</w:t>
      </w:r>
    </w:p>
    <w:p w:rsidR="002913B3" w:rsidRPr="000A7BE2" w:rsidRDefault="002913B3" w:rsidP="002913B3">
      <w:pPr>
        <w:spacing w:after="240"/>
        <w:rPr>
          <w:rFonts w:ascii="Arial" w:eastAsia="MS Mincho" w:hAnsi="Arial" w:cs="Arial"/>
          <w:b/>
          <w:sz w:val="28"/>
          <w:szCs w:val="28"/>
        </w:rPr>
      </w:pPr>
    </w:p>
    <w:p w:rsidR="00417C3E" w:rsidRPr="000A7BE2" w:rsidRDefault="00417C3E" w:rsidP="00417C3E">
      <w:pPr>
        <w:spacing w:after="240"/>
        <w:rPr>
          <w:rFonts w:ascii="Arial" w:eastAsia="MS Mincho" w:hAnsi="Arial" w:cs="Arial"/>
          <w:sz w:val="24"/>
          <w:szCs w:val="24"/>
        </w:rPr>
      </w:pPr>
    </w:p>
    <w:p w:rsidR="00F81D57" w:rsidRPr="000A7BE2" w:rsidRDefault="00F81D57" w:rsidP="001D2DD4">
      <w:pPr>
        <w:rPr>
          <w:rFonts w:ascii="Arial" w:hAnsi="Arial" w:cs="Arial"/>
          <w:b/>
          <w:sz w:val="24"/>
          <w:szCs w:val="24"/>
        </w:rPr>
      </w:pPr>
    </w:p>
    <w:p w:rsidR="00F81D57" w:rsidRPr="000A7BE2" w:rsidRDefault="00F81D57" w:rsidP="001D2DD4">
      <w:pPr>
        <w:rPr>
          <w:rFonts w:ascii="Arial" w:hAnsi="Arial" w:cs="Arial"/>
          <w:b/>
          <w:sz w:val="24"/>
          <w:szCs w:val="24"/>
        </w:rPr>
      </w:pPr>
    </w:p>
    <w:p w:rsidR="00F81D57" w:rsidRPr="000A7BE2" w:rsidRDefault="00F81D57" w:rsidP="001D2DD4">
      <w:pPr>
        <w:rPr>
          <w:rFonts w:ascii="Arial" w:hAnsi="Arial" w:cs="Arial"/>
          <w:b/>
          <w:sz w:val="24"/>
          <w:szCs w:val="24"/>
        </w:rPr>
      </w:pPr>
    </w:p>
    <w:p w:rsidR="00F81D57" w:rsidRPr="000A7BE2" w:rsidRDefault="00F81D57" w:rsidP="001D2DD4">
      <w:pPr>
        <w:rPr>
          <w:rFonts w:ascii="Arial" w:hAnsi="Arial" w:cs="Arial"/>
          <w:b/>
          <w:sz w:val="24"/>
          <w:szCs w:val="24"/>
        </w:rPr>
      </w:pPr>
    </w:p>
    <w:p w:rsidR="00F81D57" w:rsidRPr="000A7BE2" w:rsidRDefault="00F81D57" w:rsidP="001D2DD4">
      <w:pPr>
        <w:rPr>
          <w:rFonts w:ascii="Arial" w:hAnsi="Arial" w:cs="Arial"/>
          <w:b/>
          <w:sz w:val="24"/>
          <w:szCs w:val="24"/>
        </w:rPr>
      </w:pPr>
    </w:p>
    <w:p w:rsidR="00F81D57" w:rsidRPr="000A7BE2" w:rsidRDefault="00F81D57" w:rsidP="001D2DD4">
      <w:pPr>
        <w:rPr>
          <w:rFonts w:ascii="Arial" w:hAnsi="Arial" w:cs="Arial"/>
          <w:b/>
          <w:sz w:val="24"/>
          <w:szCs w:val="24"/>
        </w:rPr>
      </w:pPr>
    </w:p>
    <w:p w:rsidR="00F81D57" w:rsidRPr="000A7BE2" w:rsidRDefault="00F81D57" w:rsidP="001D2DD4">
      <w:pPr>
        <w:rPr>
          <w:rFonts w:ascii="Arial" w:hAnsi="Arial" w:cs="Arial"/>
          <w:b/>
          <w:sz w:val="24"/>
          <w:szCs w:val="24"/>
        </w:rPr>
      </w:pPr>
    </w:p>
    <w:p w:rsidR="00F81D57" w:rsidRPr="000A7BE2" w:rsidRDefault="00F81D57" w:rsidP="001D2DD4">
      <w:pPr>
        <w:rPr>
          <w:rFonts w:ascii="Arial" w:hAnsi="Arial" w:cs="Arial"/>
          <w:b/>
          <w:sz w:val="24"/>
          <w:szCs w:val="24"/>
        </w:rPr>
      </w:pPr>
    </w:p>
    <w:p w:rsidR="00F81D57" w:rsidRPr="000A7BE2" w:rsidRDefault="00F81D57" w:rsidP="001D2DD4">
      <w:pPr>
        <w:rPr>
          <w:rFonts w:ascii="Arial" w:hAnsi="Arial" w:cs="Arial"/>
          <w:b/>
          <w:sz w:val="24"/>
          <w:szCs w:val="24"/>
        </w:rPr>
      </w:pPr>
    </w:p>
    <w:p w:rsidR="00F81D57" w:rsidRPr="000A7BE2" w:rsidRDefault="00F81D57" w:rsidP="001D2DD4">
      <w:pPr>
        <w:rPr>
          <w:rFonts w:ascii="Arial" w:hAnsi="Arial" w:cs="Arial"/>
          <w:b/>
          <w:sz w:val="24"/>
          <w:szCs w:val="24"/>
        </w:rPr>
      </w:pPr>
    </w:p>
    <w:p w:rsidR="002913B3" w:rsidRPr="000A7BE2" w:rsidRDefault="002913B3" w:rsidP="001D2DD4">
      <w:pPr>
        <w:rPr>
          <w:rFonts w:ascii="Arial" w:hAnsi="Arial" w:cs="Arial"/>
          <w:b/>
          <w:sz w:val="24"/>
          <w:szCs w:val="24"/>
        </w:rPr>
      </w:pPr>
    </w:p>
    <w:p w:rsidR="002913B3" w:rsidRPr="000A7BE2" w:rsidRDefault="002913B3" w:rsidP="001D2DD4">
      <w:pPr>
        <w:rPr>
          <w:rFonts w:ascii="Arial" w:hAnsi="Arial" w:cs="Arial"/>
          <w:b/>
          <w:sz w:val="24"/>
          <w:szCs w:val="24"/>
        </w:rPr>
      </w:pPr>
    </w:p>
    <w:p w:rsidR="002913B3" w:rsidRPr="000A7BE2" w:rsidRDefault="002913B3" w:rsidP="001D2DD4">
      <w:pPr>
        <w:rPr>
          <w:rFonts w:ascii="Arial" w:hAnsi="Arial" w:cs="Arial"/>
          <w:b/>
          <w:sz w:val="24"/>
          <w:szCs w:val="24"/>
        </w:rPr>
      </w:pPr>
    </w:p>
    <w:p w:rsidR="00EC412B" w:rsidRPr="000A7BE2" w:rsidRDefault="00EC412B" w:rsidP="00EC412B">
      <w:pPr>
        <w:rPr>
          <w:rFonts w:ascii="Arial" w:hAnsi="Arial" w:cs="Arial"/>
          <w:b/>
          <w:color w:val="31849B" w:themeColor="accent5" w:themeShade="BF"/>
          <w:sz w:val="32"/>
          <w:szCs w:val="32"/>
        </w:rPr>
      </w:pPr>
      <w:r w:rsidRPr="000A7BE2">
        <w:rPr>
          <w:rFonts w:ascii="Arial" w:hAnsi="Arial" w:cs="Arial"/>
          <w:b/>
          <w:color w:val="31849B" w:themeColor="accent5" w:themeShade="BF"/>
          <w:sz w:val="32"/>
          <w:szCs w:val="32"/>
        </w:rPr>
        <w:t xml:space="preserve">Conclusions : </w:t>
      </w:r>
    </w:p>
    <w:p w:rsidR="000A30D7" w:rsidRPr="000A7BE2" w:rsidRDefault="000A30D7" w:rsidP="000A30D7">
      <w:pPr>
        <w:jc w:val="both"/>
        <w:rPr>
          <w:rFonts w:ascii="Arial" w:hAnsi="Arial" w:cs="Arial"/>
        </w:rPr>
      </w:pPr>
    </w:p>
    <w:p w:rsidR="000A30D7" w:rsidRPr="000A7BE2" w:rsidRDefault="000A30D7" w:rsidP="000A30D7">
      <w:pPr>
        <w:jc w:val="both"/>
        <w:rPr>
          <w:rFonts w:ascii="Arial" w:hAnsi="Arial" w:cs="Arial"/>
          <w:sz w:val="24"/>
          <w:szCs w:val="24"/>
        </w:rPr>
      </w:pPr>
      <w:r w:rsidRPr="000A7BE2">
        <w:rPr>
          <w:rFonts w:ascii="Arial" w:hAnsi="Arial" w:cs="Arial"/>
          <w:sz w:val="24"/>
          <w:szCs w:val="24"/>
        </w:rPr>
        <w:t xml:space="preserve">La mise en place d’un « Système de Transport Intelligent » à Namur marque, une nouvelle fois, la volonté de la Ville d’être à la pointe des innovations en matière de mobilité en Wallonie. Après, les P+R, les vélos partagés, les voitures partagées, le projet de révision complète du réseau de bus… le STI namurois sera en effet une nouvelle première au niveau wallon. </w:t>
      </w:r>
    </w:p>
    <w:p w:rsidR="000A30D7" w:rsidRPr="000A7BE2" w:rsidRDefault="000A30D7" w:rsidP="000A30D7">
      <w:pPr>
        <w:jc w:val="both"/>
        <w:rPr>
          <w:rFonts w:ascii="Arial" w:hAnsi="Arial" w:cs="Arial"/>
          <w:sz w:val="24"/>
          <w:szCs w:val="24"/>
        </w:rPr>
      </w:pPr>
      <w:r w:rsidRPr="000A7BE2">
        <w:rPr>
          <w:rFonts w:ascii="Arial" w:hAnsi="Arial" w:cs="Arial"/>
          <w:sz w:val="24"/>
          <w:szCs w:val="24"/>
        </w:rPr>
        <w:t>Etre une ville-capitale appelle certainement à l’exemplarité mais cette volonté d’innover à Namur marque également la volonté du Collège de Namur de prendre à bras le corps le défi colossal qu’est celui de la mobilité dans une ville en ce début de 21</w:t>
      </w:r>
      <w:r w:rsidRPr="000A7BE2">
        <w:rPr>
          <w:rFonts w:ascii="Arial" w:hAnsi="Arial" w:cs="Arial"/>
          <w:sz w:val="24"/>
          <w:szCs w:val="24"/>
          <w:vertAlign w:val="superscript"/>
        </w:rPr>
        <w:t>ème</w:t>
      </w:r>
      <w:r w:rsidRPr="000A7BE2">
        <w:rPr>
          <w:rFonts w:ascii="Arial" w:hAnsi="Arial" w:cs="Arial"/>
          <w:sz w:val="24"/>
          <w:szCs w:val="24"/>
        </w:rPr>
        <w:t xml:space="preserve"> siècle. </w:t>
      </w:r>
    </w:p>
    <w:p w:rsidR="000A30D7" w:rsidRPr="000A7BE2" w:rsidRDefault="000A30D7" w:rsidP="000A30D7">
      <w:pPr>
        <w:jc w:val="both"/>
        <w:rPr>
          <w:rFonts w:ascii="Arial" w:hAnsi="Arial" w:cs="Arial"/>
          <w:sz w:val="24"/>
          <w:szCs w:val="24"/>
        </w:rPr>
      </w:pPr>
      <w:r w:rsidRPr="000A7BE2">
        <w:rPr>
          <w:rFonts w:ascii="Arial" w:hAnsi="Arial" w:cs="Arial"/>
          <w:sz w:val="24"/>
          <w:szCs w:val="24"/>
        </w:rPr>
        <w:t>Alors que le travail sur l’offre se poursuit tant en matière cyclable, que de bus ou de stationnement – soulignons à ce sujet la bonne progression du dossier P+R de Bouge - le projet de système de transport intelligent</w:t>
      </w:r>
      <w:r w:rsidR="006E7359" w:rsidRPr="000A7BE2">
        <w:rPr>
          <w:rFonts w:ascii="Arial" w:hAnsi="Arial" w:cs="Arial"/>
          <w:sz w:val="24"/>
          <w:szCs w:val="24"/>
        </w:rPr>
        <w:t>, qui mettra en évidence ces différentes politiques</w:t>
      </w:r>
      <w:r w:rsidR="00B21373" w:rsidRPr="000A7BE2">
        <w:rPr>
          <w:rFonts w:ascii="Arial" w:hAnsi="Arial" w:cs="Arial"/>
          <w:sz w:val="24"/>
          <w:szCs w:val="24"/>
        </w:rPr>
        <w:t xml:space="preserve"> et la possibilité de passer d’un mode à l’autre</w:t>
      </w:r>
      <w:r w:rsidR="006E7359" w:rsidRPr="000A7BE2">
        <w:rPr>
          <w:rFonts w:ascii="Arial" w:hAnsi="Arial" w:cs="Arial"/>
          <w:sz w:val="24"/>
          <w:szCs w:val="24"/>
        </w:rPr>
        <w:t>,</w:t>
      </w:r>
      <w:r w:rsidRPr="000A7BE2">
        <w:rPr>
          <w:rFonts w:ascii="Arial" w:hAnsi="Arial" w:cs="Arial"/>
          <w:sz w:val="24"/>
          <w:szCs w:val="24"/>
        </w:rPr>
        <w:t xml:space="preserve"> illustre la volonté des acteurs communaux namurois d’avancer sur la voie de l’information et des nouvelles technologies, au service des usagers. </w:t>
      </w:r>
    </w:p>
    <w:p w:rsidR="006E7359" w:rsidRPr="000A7BE2" w:rsidRDefault="000A30D7" w:rsidP="000A30D7">
      <w:pPr>
        <w:jc w:val="both"/>
        <w:rPr>
          <w:rFonts w:ascii="Arial" w:hAnsi="Arial" w:cs="Arial"/>
          <w:sz w:val="24"/>
          <w:szCs w:val="24"/>
        </w:rPr>
      </w:pPr>
      <w:r w:rsidRPr="000A7BE2">
        <w:rPr>
          <w:rFonts w:ascii="Arial" w:hAnsi="Arial" w:cs="Arial"/>
          <w:sz w:val="24"/>
          <w:szCs w:val="24"/>
        </w:rPr>
        <w:t xml:space="preserve">Cette mise à disposition d’une information « en temps réel » sera évolutive. Grâce à l’ «open-data » les données sur la circulation namuroises pourront être </w:t>
      </w:r>
      <w:r w:rsidR="00B9616A" w:rsidRPr="000A7BE2">
        <w:rPr>
          <w:rFonts w:ascii="Arial" w:hAnsi="Arial" w:cs="Arial"/>
          <w:sz w:val="24"/>
          <w:szCs w:val="24"/>
        </w:rPr>
        <w:t>non seulement utilisées par les citoyens mais également les experts de l’information en matière de circulation (opérateurs GPS, Perex etc.) et les créatifs qui pourront mettre sur pied des applications déclinables à l’infini en fonction du public ou de la finalité visée.</w:t>
      </w:r>
    </w:p>
    <w:p w:rsidR="006E7359" w:rsidRPr="000A7BE2" w:rsidRDefault="00903311" w:rsidP="000A30D7">
      <w:pPr>
        <w:jc w:val="both"/>
        <w:rPr>
          <w:rFonts w:ascii="Arial" w:hAnsi="Arial" w:cs="Arial"/>
          <w:sz w:val="24"/>
          <w:szCs w:val="24"/>
        </w:rPr>
      </w:pPr>
      <w:r w:rsidRPr="000A7BE2">
        <w:rPr>
          <w:rFonts w:ascii="Arial" w:hAnsi="Arial" w:cs="Arial"/>
          <w:sz w:val="24"/>
          <w:szCs w:val="24"/>
        </w:rPr>
        <w:t>Quoi qu’il en soit, l</w:t>
      </w:r>
      <w:r w:rsidR="00B9616A" w:rsidRPr="000A7BE2">
        <w:rPr>
          <w:rFonts w:ascii="Arial" w:hAnsi="Arial" w:cs="Arial"/>
          <w:sz w:val="24"/>
          <w:szCs w:val="24"/>
        </w:rPr>
        <w:t>e STI namurois est</w:t>
      </w:r>
      <w:r w:rsidRPr="000A7BE2">
        <w:rPr>
          <w:rFonts w:ascii="Arial" w:hAnsi="Arial" w:cs="Arial"/>
          <w:sz w:val="24"/>
          <w:szCs w:val="24"/>
        </w:rPr>
        <w:t xml:space="preserve"> donc un investissement durable. Il va, dès sa mise en fonction, offrir au quotidien LA meilleure information et LA meilleure solution pour se déplacer </w:t>
      </w:r>
      <w:r w:rsidR="00594B4B" w:rsidRPr="000A7BE2">
        <w:rPr>
          <w:rFonts w:ascii="Arial" w:hAnsi="Arial" w:cs="Arial"/>
          <w:sz w:val="24"/>
          <w:szCs w:val="24"/>
        </w:rPr>
        <w:t>vers la Ville.</w:t>
      </w:r>
      <w:r w:rsidRPr="000A7BE2">
        <w:rPr>
          <w:rFonts w:ascii="Arial" w:hAnsi="Arial" w:cs="Arial"/>
          <w:sz w:val="24"/>
          <w:szCs w:val="24"/>
        </w:rPr>
        <w:t xml:space="preserve"> </w:t>
      </w:r>
    </w:p>
    <w:p w:rsidR="006E7359" w:rsidRPr="000A7BE2" w:rsidRDefault="00903311" w:rsidP="000A30D7">
      <w:pPr>
        <w:jc w:val="both"/>
        <w:rPr>
          <w:rFonts w:ascii="Arial" w:hAnsi="Arial" w:cs="Arial"/>
          <w:sz w:val="24"/>
          <w:szCs w:val="24"/>
        </w:rPr>
      </w:pPr>
      <w:r w:rsidRPr="000A7BE2">
        <w:rPr>
          <w:rFonts w:ascii="Arial" w:hAnsi="Arial" w:cs="Arial"/>
          <w:sz w:val="24"/>
          <w:szCs w:val="24"/>
        </w:rPr>
        <w:t xml:space="preserve">Moins d’imprévus, moins de perte de temps, </w:t>
      </w:r>
      <w:r w:rsidR="006E7359" w:rsidRPr="000A7BE2">
        <w:rPr>
          <w:rFonts w:ascii="Arial" w:hAnsi="Arial" w:cs="Arial"/>
          <w:sz w:val="24"/>
          <w:szCs w:val="24"/>
        </w:rPr>
        <w:t xml:space="preserve">c’est aussi moins de consommation de carburant, moins de particules fines émises, moins de CO2. C’est donc tout bénéfice pour l’environnement, la santé et le cadre de vie des Namurois. </w:t>
      </w:r>
    </w:p>
    <w:p w:rsidR="00594B4B" w:rsidRPr="000A7BE2" w:rsidRDefault="001824A8" w:rsidP="000A30D7">
      <w:pPr>
        <w:jc w:val="both"/>
        <w:rPr>
          <w:rFonts w:ascii="Arial" w:hAnsi="Arial" w:cs="Arial"/>
        </w:rPr>
      </w:pPr>
      <w:r w:rsidRPr="000A7BE2">
        <w:rPr>
          <w:rFonts w:ascii="Arial" w:hAnsi="Arial" w:cs="Arial"/>
          <w:sz w:val="24"/>
          <w:szCs w:val="24"/>
        </w:rPr>
        <w:t>A la vision à long terme, qui s’inscrit</w:t>
      </w:r>
      <w:r w:rsidR="001F479A" w:rsidRPr="000A7BE2">
        <w:rPr>
          <w:rFonts w:ascii="Arial" w:hAnsi="Arial" w:cs="Arial"/>
          <w:sz w:val="24"/>
          <w:szCs w:val="24"/>
        </w:rPr>
        <w:t>,</w:t>
      </w:r>
      <w:r w:rsidRPr="000A7BE2">
        <w:rPr>
          <w:rFonts w:ascii="Arial" w:hAnsi="Arial" w:cs="Arial"/>
          <w:sz w:val="24"/>
          <w:szCs w:val="24"/>
        </w:rPr>
        <w:t xml:space="preserve"> notamment, dans le cadre des plans communaux de mobilité</w:t>
      </w:r>
      <w:r w:rsidR="00550832" w:rsidRPr="000A7BE2">
        <w:rPr>
          <w:rFonts w:ascii="Arial" w:hAnsi="Arial" w:cs="Arial"/>
          <w:sz w:val="24"/>
          <w:szCs w:val="24"/>
        </w:rPr>
        <w:t xml:space="preserve">, </w:t>
      </w:r>
      <w:r w:rsidRPr="000A7BE2">
        <w:rPr>
          <w:rFonts w:ascii="Arial" w:hAnsi="Arial" w:cs="Arial"/>
          <w:sz w:val="24"/>
          <w:szCs w:val="24"/>
        </w:rPr>
        <w:t xml:space="preserve">le STI </w:t>
      </w:r>
      <w:r w:rsidR="001F479A" w:rsidRPr="000A7BE2">
        <w:rPr>
          <w:rFonts w:ascii="Arial" w:hAnsi="Arial" w:cs="Arial"/>
          <w:sz w:val="24"/>
          <w:szCs w:val="24"/>
        </w:rPr>
        <w:t>apporte à la V</w:t>
      </w:r>
      <w:r w:rsidRPr="000A7BE2">
        <w:rPr>
          <w:rFonts w:ascii="Arial" w:hAnsi="Arial" w:cs="Arial"/>
          <w:sz w:val="24"/>
          <w:szCs w:val="24"/>
        </w:rPr>
        <w:t xml:space="preserve">ille une capacité d’agir et d’orienter sa politique de mobilité en temps réel. Il s’agit </w:t>
      </w:r>
      <w:r w:rsidR="00550832" w:rsidRPr="000A7BE2">
        <w:rPr>
          <w:rFonts w:ascii="Arial" w:hAnsi="Arial" w:cs="Arial"/>
          <w:sz w:val="24"/>
          <w:szCs w:val="24"/>
        </w:rPr>
        <w:t xml:space="preserve">d’un outil précieux pour le déploiement </w:t>
      </w:r>
      <w:r w:rsidR="006E7359" w:rsidRPr="000A7BE2">
        <w:rPr>
          <w:rFonts w:ascii="Arial" w:hAnsi="Arial" w:cs="Arial"/>
          <w:sz w:val="24"/>
          <w:szCs w:val="24"/>
        </w:rPr>
        <w:t>d’une mo</w:t>
      </w:r>
      <w:r w:rsidRPr="000A7BE2">
        <w:rPr>
          <w:rFonts w:ascii="Arial" w:hAnsi="Arial" w:cs="Arial"/>
          <w:sz w:val="24"/>
          <w:szCs w:val="24"/>
        </w:rPr>
        <w:t>bilité durable à Namur</w:t>
      </w:r>
      <w:r w:rsidRPr="000A7BE2">
        <w:rPr>
          <w:rFonts w:ascii="Arial" w:hAnsi="Arial" w:cs="Arial"/>
        </w:rPr>
        <w:t>.</w:t>
      </w:r>
    </w:p>
    <w:p w:rsidR="000A2DC5" w:rsidRDefault="000A2DC5" w:rsidP="000A7BE2">
      <w:pPr>
        <w:rPr>
          <w:rFonts w:cs="Arial"/>
        </w:rPr>
      </w:pPr>
    </w:p>
    <w:p w:rsidR="001E618D" w:rsidRPr="001D2DD4" w:rsidRDefault="001E618D" w:rsidP="001D2DD4">
      <w:pPr>
        <w:rPr>
          <w:b/>
          <w:sz w:val="24"/>
          <w:szCs w:val="24"/>
        </w:rPr>
      </w:pPr>
    </w:p>
    <w:sectPr w:rsidR="001E618D" w:rsidRPr="001D2DD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DD1" w:rsidRDefault="006C4DD1" w:rsidP="000A2DC5">
      <w:pPr>
        <w:spacing w:after="0" w:line="240" w:lineRule="auto"/>
      </w:pPr>
      <w:r>
        <w:separator/>
      </w:r>
    </w:p>
  </w:endnote>
  <w:endnote w:type="continuationSeparator" w:id="0">
    <w:p w:rsidR="006C4DD1" w:rsidRDefault="006C4DD1" w:rsidP="000A2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DD1" w:rsidRDefault="006C4DD1" w:rsidP="000A2DC5">
      <w:pPr>
        <w:spacing w:after="0" w:line="240" w:lineRule="auto"/>
      </w:pPr>
      <w:r>
        <w:separator/>
      </w:r>
    </w:p>
  </w:footnote>
  <w:footnote w:type="continuationSeparator" w:id="0">
    <w:p w:rsidR="006C4DD1" w:rsidRDefault="006C4DD1" w:rsidP="000A2DC5">
      <w:pPr>
        <w:spacing w:after="0" w:line="240" w:lineRule="auto"/>
      </w:pPr>
      <w:r>
        <w:continuationSeparator/>
      </w:r>
    </w:p>
  </w:footnote>
  <w:footnote w:id="1">
    <w:p w:rsidR="006C4DD1" w:rsidRPr="00660FA5" w:rsidRDefault="006C4DD1" w:rsidP="00417C3E">
      <w:pPr>
        <w:pStyle w:val="Notedebasdepage"/>
        <w:rPr>
          <w:lang w:val="fr-BE"/>
        </w:rPr>
      </w:pPr>
      <w:r>
        <w:rPr>
          <w:rStyle w:val="Appelnotedebasdep"/>
        </w:rPr>
        <w:footnoteRef/>
      </w:r>
      <w:r w:rsidRPr="00660FA5">
        <w:rPr>
          <w:lang w:val="fr-BE"/>
        </w:rPr>
        <w:t xml:space="preserve"> </w:t>
      </w:r>
      <w:r>
        <w:rPr>
          <w:lang w:val="fr-BE"/>
        </w:rPr>
        <w:t xml:space="preserve">Il s’agit de caméras intelligentes permettant la </w:t>
      </w:r>
      <w:r w:rsidRPr="00660FA5">
        <w:rPr>
          <w:lang w:val="fr-BE"/>
        </w:rPr>
        <w:t>lecture automatique de plaques minéralogiques</w:t>
      </w:r>
      <w:r>
        <w:rPr>
          <w:lang w:val="fr-BE"/>
        </w:rPr>
        <w:t>.</w:t>
      </w:r>
    </w:p>
  </w:footnote>
  <w:footnote w:id="2">
    <w:p w:rsidR="006C4DD1" w:rsidRPr="007E183F" w:rsidRDefault="006C4DD1" w:rsidP="00417C3E">
      <w:pPr>
        <w:pStyle w:val="Notedebasdepage"/>
        <w:rPr>
          <w:lang w:val="fr-BE"/>
        </w:rPr>
      </w:pPr>
      <w:r>
        <w:rPr>
          <w:rStyle w:val="Appelnotedebasdep"/>
        </w:rPr>
        <w:footnoteRef/>
      </w:r>
      <w:r w:rsidRPr="007E183F">
        <w:rPr>
          <w:lang w:val="fr-BE"/>
        </w:rPr>
        <w:t xml:space="preserve"> </w:t>
      </w:r>
      <w:r>
        <w:rPr>
          <w:lang w:val="fr-BE"/>
        </w:rPr>
        <w:t>Méthode basée</w:t>
      </w:r>
      <w:r w:rsidRPr="007E183F">
        <w:rPr>
          <w:lang w:val="fr-BE"/>
        </w:rPr>
        <w:t xml:space="preserve"> sur la collecte de données de localisation</w:t>
      </w:r>
      <w:r>
        <w:rPr>
          <w:lang w:val="fr-BE"/>
        </w:rPr>
        <w:t>, de vitesse, de sens du déplacement des véhicules qui sont transmises par le signal des téléphones mobiles ou des GPS.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5656F"/>
    <w:multiLevelType w:val="hybridMultilevel"/>
    <w:tmpl w:val="3FAC0A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D052448"/>
    <w:multiLevelType w:val="hybridMultilevel"/>
    <w:tmpl w:val="5DB0C02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D3D207E"/>
    <w:multiLevelType w:val="hybridMultilevel"/>
    <w:tmpl w:val="703054B2"/>
    <w:lvl w:ilvl="0" w:tplc="B85E88CE">
      <w:start w:val="1"/>
      <w:numFmt w:val="bullet"/>
      <w:lvlText w:val=""/>
      <w:lvlJc w:val="left"/>
      <w:pPr>
        <w:tabs>
          <w:tab w:val="num" w:pos="1211"/>
        </w:tabs>
        <w:ind w:left="1211" w:hanging="360"/>
      </w:pPr>
      <w:rPr>
        <w:rFonts w:ascii="Wingdings" w:hAnsi="Wingdings" w:hint="default"/>
      </w:rPr>
    </w:lvl>
    <w:lvl w:ilvl="1" w:tplc="CFC408A8" w:tentative="1">
      <w:start w:val="1"/>
      <w:numFmt w:val="bullet"/>
      <w:lvlText w:val=""/>
      <w:lvlJc w:val="left"/>
      <w:pPr>
        <w:tabs>
          <w:tab w:val="num" w:pos="1931"/>
        </w:tabs>
        <w:ind w:left="1931" w:hanging="360"/>
      </w:pPr>
      <w:rPr>
        <w:rFonts w:ascii="Wingdings" w:hAnsi="Wingdings" w:hint="default"/>
      </w:rPr>
    </w:lvl>
    <w:lvl w:ilvl="2" w:tplc="7DFC8E68" w:tentative="1">
      <w:start w:val="1"/>
      <w:numFmt w:val="bullet"/>
      <w:lvlText w:val=""/>
      <w:lvlJc w:val="left"/>
      <w:pPr>
        <w:tabs>
          <w:tab w:val="num" w:pos="2651"/>
        </w:tabs>
        <w:ind w:left="2651" w:hanging="360"/>
      </w:pPr>
      <w:rPr>
        <w:rFonts w:ascii="Wingdings" w:hAnsi="Wingdings" w:hint="default"/>
      </w:rPr>
    </w:lvl>
    <w:lvl w:ilvl="3" w:tplc="CB5CFD10" w:tentative="1">
      <w:start w:val="1"/>
      <w:numFmt w:val="bullet"/>
      <w:lvlText w:val=""/>
      <w:lvlJc w:val="left"/>
      <w:pPr>
        <w:tabs>
          <w:tab w:val="num" w:pos="3371"/>
        </w:tabs>
        <w:ind w:left="3371" w:hanging="360"/>
      </w:pPr>
      <w:rPr>
        <w:rFonts w:ascii="Wingdings" w:hAnsi="Wingdings" w:hint="default"/>
      </w:rPr>
    </w:lvl>
    <w:lvl w:ilvl="4" w:tplc="FB4C1410" w:tentative="1">
      <w:start w:val="1"/>
      <w:numFmt w:val="bullet"/>
      <w:lvlText w:val=""/>
      <w:lvlJc w:val="left"/>
      <w:pPr>
        <w:tabs>
          <w:tab w:val="num" w:pos="4091"/>
        </w:tabs>
        <w:ind w:left="4091" w:hanging="360"/>
      </w:pPr>
      <w:rPr>
        <w:rFonts w:ascii="Wingdings" w:hAnsi="Wingdings" w:hint="default"/>
      </w:rPr>
    </w:lvl>
    <w:lvl w:ilvl="5" w:tplc="12A0E064" w:tentative="1">
      <w:start w:val="1"/>
      <w:numFmt w:val="bullet"/>
      <w:lvlText w:val=""/>
      <w:lvlJc w:val="left"/>
      <w:pPr>
        <w:tabs>
          <w:tab w:val="num" w:pos="4811"/>
        </w:tabs>
        <w:ind w:left="4811" w:hanging="360"/>
      </w:pPr>
      <w:rPr>
        <w:rFonts w:ascii="Wingdings" w:hAnsi="Wingdings" w:hint="default"/>
      </w:rPr>
    </w:lvl>
    <w:lvl w:ilvl="6" w:tplc="E4681EF8" w:tentative="1">
      <w:start w:val="1"/>
      <w:numFmt w:val="bullet"/>
      <w:lvlText w:val=""/>
      <w:lvlJc w:val="left"/>
      <w:pPr>
        <w:tabs>
          <w:tab w:val="num" w:pos="5531"/>
        </w:tabs>
        <w:ind w:left="5531" w:hanging="360"/>
      </w:pPr>
      <w:rPr>
        <w:rFonts w:ascii="Wingdings" w:hAnsi="Wingdings" w:hint="default"/>
      </w:rPr>
    </w:lvl>
    <w:lvl w:ilvl="7" w:tplc="63C29A46" w:tentative="1">
      <w:start w:val="1"/>
      <w:numFmt w:val="bullet"/>
      <w:lvlText w:val=""/>
      <w:lvlJc w:val="left"/>
      <w:pPr>
        <w:tabs>
          <w:tab w:val="num" w:pos="6251"/>
        </w:tabs>
        <w:ind w:left="6251" w:hanging="360"/>
      </w:pPr>
      <w:rPr>
        <w:rFonts w:ascii="Wingdings" w:hAnsi="Wingdings" w:hint="default"/>
      </w:rPr>
    </w:lvl>
    <w:lvl w:ilvl="8" w:tplc="EB0E0222" w:tentative="1">
      <w:start w:val="1"/>
      <w:numFmt w:val="bullet"/>
      <w:lvlText w:val=""/>
      <w:lvlJc w:val="left"/>
      <w:pPr>
        <w:tabs>
          <w:tab w:val="num" w:pos="6971"/>
        </w:tabs>
        <w:ind w:left="6971" w:hanging="360"/>
      </w:pPr>
      <w:rPr>
        <w:rFonts w:ascii="Wingdings" w:hAnsi="Wingdings" w:hint="default"/>
      </w:rPr>
    </w:lvl>
  </w:abstractNum>
  <w:abstractNum w:abstractNumId="3">
    <w:nsid w:val="0E756432"/>
    <w:multiLevelType w:val="hybridMultilevel"/>
    <w:tmpl w:val="45E8602A"/>
    <w:lvl w:ilvl="0" w:tplc="BC7EE540">
      <w:start w:val="1"/>
      <w:numFmt w:val="bullet"/>
      <w:lvlText w:val=""/>
      <w:lvlJc w:val="left"/>
      <w:pPr>
        <w:tabs>
          <w:tab w:val="num" w:pos="720"/>
        </w:tabs>
        <w:ind w:left="720" w:hanging="360"/>
      </w:pPr>
      <w:rPr>
        <w:rFonts w:ascii="Wingdings" w:hAnsi="Wingdings" w:hint="default"/>
      </w:rPr>
    </w:lvl>
    <w:lvl w:ilvl="1" w:tplc="821498F4">
      <w:numFmt w:val="bullet"/>
      <w:lvlText w:val=""/>
      <w:lvlJc w:val="left"/>
      <w:pPr>
        <w:tabs>
          <w:tab w:val="num" w:pos="1440"/>
        </w:tabs>
        <w:ind w:left="1440" w:hanging="360"/>
      </w:pPr>
      <w:rPr>
        <w:rFonts w:ascii="Wingdings" w:hAnsi="Wingdings" w:hint="default"/>
      </w:rPr>
    </w:lvl>
    <w:lvl w:ilvl="2" w:tplc="588A3222" w:tentative="1">
      <w:start w:val="1"/>
      <w:numFmt w:val="bullet"/>
      <w:lvlText w:val=""/>
      <w:lvlJc w:val="left"/>
      <w:pPr>
        <w:tabs>
          <w:tab w:val="num" w:pos="2160"/>
        </w:tabs>
        <w:ind w:left="2160" w:hanging="360"/>
      </w:pPr>
      <w:rPr>
        <w:rFonts w:ascii="Wingdings" w:hAnsi="Wingdings" w:hint="default"/>
      </w:rPr>
    </w:lvl>
    <w:lvl w:ilvl="3" w:tplc="AF549DBE" w:tentative="1">
      <w:start w:val="1"/>
      <w:numFmt w:val="bullet"/>
      <w:lvlText w:val=""/>
      <w:lvlJc w:val="left"/>
      <w:pPr>
        <w:tabs>
          <w:tab w:val="num" w:pos="2880"/>
        </w:tabs>
        <w:ind w:left="2880" w:hanging="360"/>
      </w:pPr>
      <w:rPr>
        <w:rFonts w:ascii="Wingdings" w:hAnsi="Wingdings" w:hint="default"/>
      </w:rPr>
    </w:lvl>
    <w:lvl w:ilvl="4" w:tplc="141E403E" w:tentative="1">
      <w:start w:val="1"/>
      <w:numFmt w:val="bullet"/>
      <w:lvlText w:val=""/>
      <w:lvlJc w:val="left"/>
      <w:pPr>
        <w:tabs>
          <w:tab w:val="num" w:pos="3600"/>
        </w:tabs>
        <w:ind w:left="3600" w:hanging="360"/>
      </w:pPr>
      <w:rPr>
        <w:rFonts w:ascii="Wingdings" w:hAnsi="Wingdings" w:hint="default"/>
      </w:rPr>
    </w:lvl>
    <w:lvl w:ilvl="5" w:tplc="EA1263C8" w:tentative="1">
      <w:start w:val="1"/>
      <w:numFmt w:val="bullet"/>
      <w:lvlText w:val=""/>
      <w:lvlJc w:val="left"/>
      <w:pPr>
        <w:tabs>
          <w:tab w:val="num" w:pos="4320"/>
        </w:tabs>
        <w:ind w:left="4320" w:hanging="360"/>
      </w:pPr>
      <w:rPr>
        <w:rFonts w:ascii="Wingdings" w:hAnsi="Wingdings" w:hint="default"/>
      </w:rPr>
    </w:lvl>
    <w:lvl w:ilvl="6" w:tplc="8DE63260" w:tentative="1">
      <w:start w:val="1"/>
      <w:numFmt w:val="bullet"/>
      <w:lvlText w:val=""/>
      <w:lvlJc w:val="left"/>
      <w:pPr>
        <w:tabs>
          <w:tab w:val="num" w:pos="5040"/>
        </w:tabs>
        <w:ind w:left="5040" w:hanging="360"/>
      </w:pPr>
      <w:rPr>
        <w:rFonts w:ascii="Wingdings" w:hAnsi="Wingdings" w:hint="default"/>
      </w:rPr>
    </w:lvl>
    <w:lvl w:ilvl="7" w:tplc="07664B84" w:tentative="1">
      <w:start w:val="1"/>
      <w:numFmt w:val="bullet"/>
      <w:lvlText w:val=""/>
      <w:lvlJc w:val="left"/>
      <w:pPr>
        <w:tabs>
          <w:tab w:val="num" w:pos="5760"/>
        </w:tabs>
        <w:ind w:left="5760" w:hanging="360"/>
      </w:pPr>
      <w:rPr>
        <w:rFonts w:ascii="Wingdings" w:hAnsi="Wingdings" w:hint="default"/>
      </w:rPr>
    </w:lvl>
    <w:lvl w:ilvl="8" w:tplc="936628CC" w:tentative="1">
      <w:start w:val="1"/>
      <w:numFmt w:val="bullet"/>
      <w:lvlText w:val=""/>
      <w:lvlJc w:val="left"/>
      <w:pPr>
        <w:tabs>
          <w:tab w:val="num" w:pos="6480"/>
        </w:tabs>
        <w:ind w:left="6480" w:hanging="360"/>
      </w:pPr>
      <w:rPr>
        <w:rFonts w:ascii="Wingdings" w:hAnsi="Wingdings" w:hint="default"/>
      </w:rPr>
    </w:lvl>
  </w:abstractNum>
  <w:abstractNum w:abstractNumId="4">
    <w:nsid w:val="19AA330C"/>
    <w:multiLevelType w:val="hybridMultilevel"/>
    <w:tmpl w:val="06288576"/>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5">
    <w:nsid w:val="20615547"/>
    <w:multiLevelType w:val="hybridMultilevel"/>
    <w:tmpl w:val="7EE470C2"/>
    <w:lvl w:ilvl="0" w:tplc="CF7A1080">
      <w:start w:val="5"/>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
    <w:nsid w:val="244D54F7"/>
    <w:multiLevelType w:val="hybridMultilevel"/>
    <w:tmpl w:val="A80AF594"/>
    <w:lvl w:ilvl="0" w:tplc="E62CC898">
      <w:start w:val="1"/>
      <w:numFmt w:val="bullet"/>
      <w:lvlText w:val=""/>
      <w:lvlJc w:val="left"/>
      <w:pPr>
        <w:tabs>
          <w:tab w:val="num" w:pos="720"/>
        </w:tabs>
        <w:ind w:left="720" w:hanging="360"/>
      </w:pPr>
      <w:rPr>
        <w:rFonts w:ascii="Wingdings" w:hAnsi="Wingdings" w:hint="default"/>
      </w:rPr>
    </w:lvl>
    <w:lvl w:ilvl="1" w:tplc="1660BB1A" w:tentative="1">
      <w:start w:val="1"/>
      <w:numFmt w:val="bullet"/>
      <w:lvlText w:val=""/>
      <w:lvlJc w:val="left"/>
      <w:pPr>
        <w:tabs>
          <w:tab w:val="num" w:pos="1440"/>
        </w:tabs>
        <w:ind w:left="1440" w:hanging="360"/>
      </w:pPr>
      <w:rPr>
        <w:rFonts w:ascii="Wingdings" w:hAnsi="Wingdings" w:hint="default"/>
      </w:rPr>
    </w:lvl>
    <w:lvl w:ilvl="2" w:tplc="64740FC2" w:tentative="1">
      <w:start w:val="1"/>
      <w:numFmt w:val="bullet"/>
      <w:lvlText w:val=""/>
      <w:lvlJc w:val="left"/>
      <w:pPr>
        <w:tabs>
          <w:tab w:val="num" w:pos="2160"/>
        </w:tabs>
        <w:ind w:left="2160" w:hanging="360"/>
      </w:pPr>
      <w:rPr>
        <w:rFonts w:ascii="Wingdings" w:hAnsi="Wingdings" w:hint="default"/>
      </w:rPr>
    </w:lvl>
    <w:lvl w:ilvl="3" w:tplc="0CE072D2" w:tentative="1">
      <w:start w:val="1"/>
      <w:numFmt w:val="bullet"/>
      <w:lvlText w:val=""/>
      <w:lvlJc w:val="left"/>
      <w:pPr>
        <w:tabs>
          <w:tab w:val="num" w:pos="2880"/>
        </w:tabs>
        <w:ind w:left="2880" w:hanging="360"/>
      </w:pPr>
      <w:rPr>
        <w:rFonts w:ascii="Wingdings" w:hAnsi="Wingdings" w:hint="default"/>
      </w:rPr>
    </w:lvl>
    <w:lvl w:ilvl="4" w:tplc="5B2E8BC4" w:tentative="1">
      <w:start w:val="1"/>
      <w:numFmt w:val="bullet"/>
      <w:lvlText w:val=""/>
      <w:lvlJc w:val="left"/>
      <w:pPr>
        <w:tabs>
          <w:tab w:val="num" w:pos="3600"/>
        </w:tabs>
        <w:ind w:left="3600" w:hanging="360"/>
      </w:pPr>
      <w:rPr>
        <w:rFonts w:ascii="Wingdings" w:hAnsi="Wingdings" w:hint="default"/>
      </w:rPr>
    </w:lvl>
    <w:lvl w:ilvl="5" w:tplc="7DD00ABA" w:tentative="1">
      <w:start w:val="1"/>
      <w:numFmt w:val="bullet"/>
      <w:lvlText w:val=""/>
      <w:lvlJc w:val="left"/>
      <w:pPr>
        <w:tabs>
          <w:tab w:val="num" w:pos="4320"/>
        </w:tabs>
        <w:ind w:left="4320" w:hanging="360"/>
      </w:pPr>
      <w:rPr>
        <w:rFonts w:ascii="Wingdings" w:hAnsi="Wingdings" w:hint="default"/>
      </w:rPr>
    </w:lvl>
    <w:lvl w:ilvl="6" w:tplc="F940D058" w:tentative="1">
      <w:start w:val="1"/>
      <w:numFmt w:val="bullet"/>
      <w:lvlText w:val=""/>
      <w:lvlJc w:val="left"/>
      <w:pPr>
        <w:tabs>
          <w:tab w:val="num" w:pos="5040"/>
        </w:tabs>
        <w:ind w:left="5040" w:hanging="360"/>
      </w:pPr>
      <w:rPr>
        <w:rFonts w:ascii="Wingdings" w:hAnsi="Wingdings" w:hint="default"/>
      </w:rPr>
    </w:lvl>
    <w:lvl w:ilvl="7" w:tplc="628ABE2C" w:tentative="1">
      <w:start w:val="1"/>
      <w:numFmt w:val="bullet"/>
      <w:lvlText w:val=""/>
      <w:lvlJc w:val="left"/>
      <w:pPr>
        <w:tabs>
          <w:tab w:val="num" w:pos="5760"/>
        </w:tabs>
        <w:ind w:left="5760" w:hanging="360"/>
      </w:pPr>
      <w:rPr>
        <w:rFonts w:ascii="Wingdings" w:hAnsi="Wingdings" w:hint="default"/>
      </w:rPr>
    </w:lvl>
    <w:lvl w:ilvl="8" w:tplc="1D64E518" w:tentative="1">
      <w:start w:val="1"/>
      <w:numFmt w:val="bullet"/>
      <w:lvlText w:val=""/>
      <w:lvlJc w:val="left"/>
      <w:pPr>
        <w:tabs>
          <w:tab w:val="num" w:pos="6480"/>
        </w:tabs>
        <w:ind w:left="6480" w:hanging="360"/>
      </w:pPr>
      <w:rPr>
        <w:rFonts w:ascii="Wingdings" w:hAnsi="Wingdings" w:hint="default"/>
      </w:rPr>
    </w:lvl>
  </w:abstractNum>
  <w:abstractNum w:abstractNumId="7">
    <w:nsid w:val="267B6AD7"/>
    <w:multiLevelType w:val="hybridMultilevel"/>
    <w:tmpl w:val="1CB6DDA0"/>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8">
    <w:nsid w:val="2AED7E2E"/>
    <w:multiLevelType w:val="hybridMultilevel"/>
    <w:tmpl w:val="FDFEBAA6"/>
    <w:lvl w:ilvl="0" w:tplc="2A927542">
      <w:start w:val="1"/>
      <w:numFmt w:val="bullet"/>
      <w:lvlText w:val=""/>
      <w:lvlJc w:val="left"/>
      <w:pPr>
        <w:tabs>
          <w:tab w:val="num" w:pos="720"/>
        </w:tabs>
        <w:ind w:left="720" w:hanging="360"/>
      </w:pPr>
      <w:rPr>
        <w:rFonts w:ascii="Wingdings" w:hAnsi="Wingdings" w:hint="default"/>
      </w:rPr>
    </w:lvl>
    <w:lvl w:ilvl="1" w:tplc="CEA67066" w:tentative="1">
      <w:start w:val="1"/>
      <w:numFmt w:val="bullet"/>
      <w:lvlText w:val=""/>
      <w:lvlJc w:val="left"/>
      <w:pPr>
        <w:tabs>
          <w:tab w:val="num" w:pos="1440"/>
        </w:tabs>
        <w:ind w:left="1440" w:hanging="360"/>
      </w:pPr>
      <w:rPr>
        <w:rFonts w:ascii="Wingdings" w:hAnsi="Wingdings" w:hint="default"/>
      </w:rPr>
    </w:lvl>
    <w:lvl w:ilvl="2" w:tplc="5D12EC40" w:tentative="1">
      <w:start w:val="1"/>
      <w:numFmt w:val="bullet"/>
      <w:lvlText w:val=""/>
      <w:lvlJc w:val="left"/>
      <w:pPr>
        <w:tabs>
          <w:tab w:val="num" w:pos="2160"/>
        </w:tabs>
        <w:ind w:left="2160" w:hanging="360"/>
      </w:pPr>
      <w:rPr>
        <w:rFonts w:ascii="Wingdings" w:hAnsi="Wingdings" w:hint="default"/>
      </w:rPr>
    </w:lvl>
    <w:lvl w:ilvl="3" w:tplc="05A0032C" w:tentative="1">
      <w:start w:val="1"/>
      <w:numFmt w:val="bullet"/>
      <w:lvlText w:val=""/>
      <w:lvlJc w:val="left"/>
      <w:pPr>
        <w:tabs>
          <w:tab w:val="num" w:pos="2880"/>
        </w:tabs>
        <w:ind w:left="2880" w:hanging="360"/>
      </w:pPr>
      <w:rPr>
        <w:rFonts w:ascii="Wingdings" w:hAnsi="Wingdings" w:hint="default"/>
      </w:rPr>
    </w:lvl>
    <w:lvl w:ilvl="4" w:tplc="2B0A7C58" w:tentative="1">
      <w:start w:val="1"/>
      <w:numFmt w:val="bullet"/>
      <w:lvlText w:val=""/>
      <w:lvlJc w:val="left"/>
      <w:pPr>
        <w:tabs>
          <w:tab w:val="num" w:pos="3600"/>
        </w:tabs>
        <w:ind w:left="3600" w:hanging="360"/>
      </w:pPr>
      <w:rPr>
        <w:rFonts w:ascii="Wingdings" w:hAnsi="Wingdings" w:hint="default"/>
      </w:rPr>
    </w:lvl>
    <w:lvl w:ilvl="5" w:tplc="C8562342" w:tentative="1">
      <w:start w:val="1"/>
      <w:numFmt w:val="bullet"/>
      <w:lvlText w:val=""/>
      <w:lvlJc w:val="left"/>
      <w:pPr>
        <w:tabs>
          <w:tab w:val="num" w:pos="4320"/>
        </w:tabs>
        <w:ind w:left="4320" w:hanging="360"/>
      </w:pPr>
      <w:rPr>
        <w:rFonts w:ascii="Wingdings" w:hAnsi="Wingdings" w:hint="default"/>
      </w:rPr>
    </w:lvl>
    <w:lvl w:ilvl="6" w:tplc="144C1D1C" w:tentative="1">
      <w:start w:val="1"/>
      <w:numFmt w:val="bullet"/>
      <w:lvlText w:val=""/>
      <w:lvlJc w:val="left"/>
      <w:pPr>
        <w:tabs>
          <w:tab w:val="num" w:pos="5040"/>
        </w:tabs>
        <w:ind w:left="5040" w:hanging="360"/>
      </w:pPr>
      <w:rPr>
        <w:rFonts w:ascii="Wingdings" w:hAnsi="Wingdings" w:hint="default"/>
      </w:rPr>
    </w:lvl>
    <w:lvl w:ilvl="7" w:tplc="158E55E6" w:tentative="1">
      <w:start w:val="1"/>
      <w:numFmt w:val="bullet"/>
      <w:lvlText w:val=""/>
      <w:lvlJc w:val="left"/>
      <w:pPr>
        <w:tabs>
          <w:tab w:val="num" w:pos="5760"/>
        </w:tabs>
        <w:ind w:left="5760" w:hanging="360"/>
      </w:pPr>
      <w:rPr>
        <w:rFonts w:ascii="Wingdings" w:hAnsi="Wingdings" w:hint="default"/>
      </w:rPr>
    </w:lvl>
    <w:lvl w:ilvl="8" w:tplc="A9640C9C" w:tentative="1">
      <w:start w:val="1"/>
      <w:numFmt w:val="bullet"/>
      <w:lvlText w:val=""/>
      <w:lvlJc w:val="left"/>
      <w:pPr>
        <w:tabs>
          <w:tab w:val="num" w:pos="6480"/>
        </w:tabs>
        <w:ind w:left="6480" w:hanging="360"/>
      </w:pPr>
      <w:rPr>
        <w:rFonts w:ascii="Wingdings" w:hAnsi="Wingdings" w:hint="default"/>
      </w:rPr>
    </w:lvl>
  </w:abstractNum>
  <w:abstractNum w:abstractNumId="9">
    <w:nsid w:val="2B4B2057"/>
    <w:multiLevelType w:val="hybridMultilevel"/>
    <w:tmpl w:val="BCEE730E"/>
    <w:lvl w:ilvl="0" w:tplc="3CA0167E">
      <w:start w:val="1"/>
      <w:numFmt w:val="bullet"/>
      <w:lvlText w:val=""/>
      <w:lvlJc w:val="left"/>
      <w:pPr>
        <w:tabs>
          <w:tab w:val="num" w:pos="720"/>
        </w:tabs>
        <w:ind w:left="720" w:hanging="360"/>
      </w:pPr>
      <w:rPr>
        <w:rFonts w:ascii="Wingdings" w:hAnsi="Wingdings" w:hint="default"/>
      </w:rPr>
    </w:lvl>
    <w:lvl w:ilvl="1" w:tplc="62969E48" w:tentative="1">
      <w:start w:val="1"/>
      <w:numFmt w:val="bullet"/>
      <w:lvlText w:val=""/>
      <w:lvlJc w:val="left"/>
      <w:pPr>
        <w:tabs>
          <w:tab w:val="num" w:pos="1440"/>
        </w:tabs>
        <w:ind w:left="1440" w:hanging="360"/>
      </w:pPr>
      <w:rPr>
        <w:rFonts w:ascii="Wingdings" w:hAnsi="Wingdings" w:hint="default"/>
      </w:rPr>
    </w:lvl>
    <w:lvl w:ilvl="2" w:tplc="A42E03D0" w:tentative="1">
      <w:start w:val="1"/>
      <w:numFmt w:val="bullet"/>
      <w:lvlText w:val=""/>
      <w:lvlJc w:val="left"/>
      <w:pPr>
        <w:tabs>
          <w:tab w:val="num" w:pos="2160"/>
        </w:tabs>
        <w:ind w:left="2160" w:hanging="360"/>
      </w:pPr>
      <w:rPr>
        <w:rFonts w:ascii="Wingdings" w:hAnsi="Wingdings" w:hint="default"/>
      </w:rPr>
    </w:lvl>
    <w:lvl w:ilvl="3" w:tplc="B8DC4670" w:tentative="1">
      <w:start w:val="1"/>
      <w:numFmt w:val="bullet"/>
      <w:lvlText w:val=""/>
      <w:lvlJc w:val="left"/>
      <w:pPr>
        <w:tabs>
          <w:tab w:val="num" w:pos="2880"/>
        </w:tabs>
        <w:ind w:left="2880" w:hanging="360"/>
      </w:pPr>
      <w:rPr>
        <w:rFonts w:ascii="Wingdings" w:hAnsi="Wingdings" w:hint="default"/>
      </w:rPr>
    </w:lvl>
    <w:lvl w:ilvl="4" w:tplc="A90808C8" w:tentative="1">
      <w:start w:val="1"/>
      <w:numFmt w:val="bullet"/>
      <w:lvlText w:val=""/>
      <w:lvlJc w:val="left"/>
      <w:pPr>
        <w:tabs>
          <w:tab w:val="num" w:pos="3600"/>
        </w:tabs>
        <w:ind w:left="3600" w:hanging="360"/>
      </w:pPr>
      <w:rPr>
        <w:rFonts w:ascii="Wingdings" w:hAnsi="Wingdings" w:hint="default"/>
      </w:rPr>
    </w:lvl>
    <w:lvl w:ilvl="5" w:tplc="47EA5C76" w:tentative="1">
      <w:start w:val="1"/>
      <w:numFmt w:val="bullet"/>
      <w:lvlText w:val=""/>
      <w:lvlJc w:val="left"/>
      <w:pPr>
        <w:tabs>
          <w:tab w:val="num" w:pos="4320"/>
        </w:tabs>
        <w:ind w:left="4320" w:hanging="360"/>
      </w:pPr>
      <w:rPr>
        <w:rFonts w:ascii="Wingdings" w:hAnsi="Wingdings" w:hint="default"/>
      </w:rPr>
    </w:lvl>
    <w:lvl w:ilvl="6" w:tplc="AF26CD20" w:tentative="1">
      <w:start w:val="1"/>
      <w:numFmt w:val="bullet"/>
      <w:lvlText w:val=""/>
      <w:lvlJc w:val="left"/>
      <w:pPr>
        <w:tabs>
          <w:tab w:val="num" w:pos="5040"/>
        </w:tabs>
        <w:ind w:left="5040" w:hanging="360"/>
      </w:pPr>
      <w:rPr>
        <w:rFonts w:ascii="Wingdings" w:hAnsi="Wingdings" w:hint="default"/>
      </w:rPr>
    </w:lvl>
    <w:lvl w:ilvl="7" w:tplc="BEFA18C8" w:tentative="1">
      <w:start w:val="1"/>
      <w:numFmt w:val="bullet"/>
      <w:lvlText w:val=""/>
      <w:lvlJc w:val="left"/>
      <w:pPr>
        <w:tabs>
          <w:tab w:val="num" w:pos="5760"/>
        </w:tabs>
        <w:ind w:left="5760" w:hanging="360"/>
      </w:pPr>
      <w:rPr>
        <w:rFonts w:ascii="Wingdings" w:hAnsi="Wingdings" w:hint="default"/>
      </w:rPr>
    </w:lvl>
    <w:lvl w:ilvl="8" w:tplc="2250E32C" w:tentative="1">
      <w:start w:val="1"/>
      <w:numFmt w:val="bullet"/>
      <w:lvlText w:val=""/>
      <w:lvlJc w:val="left"/>
      <w:pPr>
        <w:tabs>
          <w:tab w:val="num" w:pos="6480"/>
        </w:tabs>
        <w:ind w:left="6480" w:hanging="360"/>
      </w:pPr>
      <w:rPr>
        <w:rFonts w:ascii="Wingdings" w:hAnsi="Wingdings" w:hint="default"/>
      </w:rPr>
    </w:lvl>
  </w:abstractNum>
  <w:abstractNum w:abstractNumId="10">
    <w:nsid w:val="31C34F10"/>
    <w:multiLevelType w:val="hybridMultilevel"/>
    <w:tmpl w:val="997465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35A701FD"/>
    <w:multiLevelType w:val="hybridMultilevel"/>
    <w:tmpl w:val="ED86B6F8"/>
    <w:lvl w:ilvl="0" w:tplc="CF7A1080">
      <w:start w:val="5"/>
      <w:numFmt w:val="bullet"/>
      <w:lvlText w:val="-"/>
      <w:lvlJc w:val="left"/>
      <w:pPr>
        <w:ind w:left="36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408D14D1"/>
    <w:multiLevelType w:val="hybridMultilevel"/>
    <w:tmpl w:val="AEEE5BC4"/>
    <w:lvl w:ilvl="0" w:tplc="CF56A7C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5684507D"/>
    <w:multiLevelType w:val="hybridMultilevel"/>
    <w:tmpl w:val="45B6AF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59A135D7"/>
    <w:multiLevelType w:val="hybridMultilevel"/>
    <w:tmpl w:val="74463768"/>
    <w:lvl w:ilvl="0" w:tplc="F52EA480">
      <w:start w:val="1"/>
      <w:numFmt w:val="bullet"/>
      <w:lvlText w:val=""/>
      <w:lvlJc w:val="left"/>
      <w:pPr>
        <w:tabs>
          <w:tab w:val="num" w:pos="720"/>
        </w:tabs>
        <w:ind w:left="720" w:hanging="360"/>
      </w:pPr>
      <w:rPr>
        <w:rFonts w:ascii="Wingdings" w:hAnsi="Wingdings" w:hint="default"/>
      </w:rPr>
    </w:lvl>
    <w:lvl w:ilvl="1" w:tplc="485C8202">
      <w:numFmt w:val="bullet"/>
      <w:lvlText w:val=""/>
      <w:lvlJc w:val="left"/>
      <w:pPr>
        <w:tabs>
          <w:tab w:val="num" w:pos="1440"/>
        </w:tabs>
        <w:ind w:left="1440" w:hanging="360"/>
      </w:pPr>
      <w:rPr>
        <w:rFonts w:ascii="Wingdings" w:hAnsi="Wingdings" w:hint="default"/>
      </w:rPr>
    </w:lvl>
    <w:lvl w:ilvl="2" w:tplc="278C9DE2" w:tentative="1">
      <w:start w:val="1"/>
      <w:numFmt w:val="bullet"/>
      <w:lvlText w:val=""/>
      <w:lvlJc w:val="left"/>
      <w:pPr>
        <w:tabs>
          <w:tab w:val="num" w:pos="2160"/>
        </w:tabs>
        <w:ind w:left="2160" w:hanging="360"/>
      </w:pPr>
      <w:rPr>
        <w:rFonts w:ascii="Wingdings" w:hAnsi="Wingdings" w:hint="default"/>
      </w:rPr>
    </w:lvl>
    <w:lvl w:ilvl="3" w:tplc="7FB01E9A" w:tentative="1">
      <w:start w:val="1"/>
      <w:numFmt w:val="bullet"/>
      <w:lvlText w:val=""/>
      <w:lvlJc w:val="left"/>
      <w:pPr>
        <w:tabs>
          <w:tab w:val="num" w:pos="2880"/>
        </w:tabs>
        <w:ind w:left="2880" w:hanging="360"/>
      </w:pPr>
      <w:rPr>
        <w:rFonts w:ascii="Wingdings" w:hAnsi="Wingdings" w:hint="default"/>
      </w:rPr>
    </w:lvl>
    <w:lvl w:ilvl="4" w:tplc="51209944" w:tentative="1">
      <w:start w:val="1"/>
      <w:numFmt w:val="bullet"/>
      <w:lvlText w:val=""/>
      <w:lvlJc w:val="left"/>
      <w:pPr>
        <w:tabs>
          <w:tab w:val="num" w:pos="3600"/>
        </w:tabs>
        <w:ind w:left="3600" w:hanging="360"/>
      </w:pPr>
      <w:rPr>
        <w:rFonts w:ascii="Wingdings" w:hAnsi="Wingdings" w:hint="default"/>
      </w:rPr>
    </w:lvl>
    <w:lvl w:ilvl="5" w:tplc="7212B50E" w:tentative="1">
      <w:start w:val="1"/>
      <w:numFmt w:val="bullet"/>
      <w:lvlText w:val=""/>
      <w:lvlJc w:val="left"/>
      <w:pPr>
        <w:tabs>
          <w:tab w:val="num" w:pos="4320"/>
        </w:tabs>
        <w:ind w:left="4320" w:hanging="360"/>
      </w:pPr>
      <w:rPr>
        <w:rFonts w:ascii="Wingdings" w:hAnsi="Wingdings" w:hint="default"/>
      </w:rPr>
    </w:lvl>
    <w:lvl w:ilvl="6" w:tplc="4C2A6C0A" w:tentative="1">
      <w:start w:val="1"/>
      <w:numFmt w:val="bullet"/>
      <w:lvlText w:val=""/>
      <w:lvlJc w:val="left"/>
      <w:pPr>
        <w:tabs>
          <w:tab w:val="num" w:pos="5040"/>
        </w:tabs>
        <w:ind w:left="5040" w:hanging="360"/>
      </w:pPr>
      <w:rPr>
        <w:rFonts w:ascii="Wingdings" w:hAnsi="Wingdings" w:hint="default"/>
      </w:rPr>
    </w:lvl>
    <w:lvl w:ilvl="7" w:tplc="21D2F0FC" w:tentative="1">
      <w:start w:val="1"/>
      <w:numFmt w:val="bullet"/>
      <w:lvlText w:val=""/>
      <w:lvlJc w:val="left"/>
      <w:pPr>
        <w:tabs>
          <w:tab w:val="num" w:pos="5760"/>
        </w:tabs>
        <w:ind w:left="5760" w:hanging="360"/>
      </w:pPr>
      <w:rPr>
        <w:rFonts w:ascii="Wingdings" w:hAnsi="Wingdings" w:hint="default"/>
      </w:rPr>
    </w:lvl>
    <w:lvl w:ilvl="8" w:tplc="A0405906" w:tentative="1">
      <w:start w:val="1"/>
      <w:numFmt w:val="bullet"/>
      <w:lvlText w:val=""/>
      <w:lvlJc w:val="left"/>
      <w:pPr>
        <w:tabs>
          <w:tab w:val="num" w:pos="6480"/>
        </w:tabs>
        <w:ind w:left="6480" w:hanging="360"/>
      </w:pPr>
      <w:rPr>
        <w:rFonts w:ascii="Wingdings" w:hAnsi="Wingdings" w:hint="default"/>
      </w:rPr>
    </w:lvl>
  </w:abstractNum>
  <w:abstractNum w:abstractNumId="15">
    <w:nsid w:val="6DEF330B"/>
    <w:multiLevelType w:val="hybridMultilevel"/>
    <w:tmpl w:val="2196D0D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F4B6DFA"/>
    <w:multiLevelType w:val="multilevel"/>
    <w:tmpl w:val="C9682D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eastAsia="MS Mincho" w:hint="default"/>
      </w:rPr>
    </w:lvl>
    <w:lvl w:ilvl="2">
      <w:start w:val="1"/>
      <w:numFmt w:val="decimal"/>
      <w:isLgl/>
      <w:lvlText w:val="%1.%2.%3."/>
      <w:lvlJc w:val="left"/>
      <w:pPr>
        <w:ind w:left="720" w:hanging="720"/>
      </w:pPr>
      <w:rPr>
        <w:rFonts w:eastAsia="MS Mincho" w:hint="default"/>
      </w:rPr>
    </w:lvl>
    <w:lvl w:ilvl="3">
      <w:start w:val="1"/>
      <w:numFmt w:val="decimal"/>
      <w:isLgl/>
      <w:lvlText w:val="%1.%2.%3.%4."/>
      <w:lvlJc w:val="left"/>
      <w:pPr>
        <w:ind w:left="1080" w:hanging="1080"/>
      </w:pPr>
      <w:rPr>
        <w:rFonts w:eastAsia="MS Mincho" w:hint="default"/>
      </w:rPr>
    </w:lvl>
    <w:lvl w:ilvl="4">
      <w:start w:val="1"/>
      <w:numFmt w:val="decimal"/>
      <w:isLgl/>
      <w:lvlText w:val="%1.%2.%3.%4.%5."/>
      <w:lvlJc w:val="left"/>
      <w:pPr>
        <w:ind w:left="1080" w:hanging="1080"/>
      </w:pPr>
      <w:rPr>
        <w:rFonts w:eastAsia="MS Mincho" w:hint="default"/>
      </w:rPr>
    </w:lvl>
    <w:lvl w:ilvl="5">
      <w:start w:val="1"/>
      <w:numFmt w:val="decimal"/>
      <w:isLgl/>
      <w:lvlText w:val="%1.%2.%3.%4.%5.%6."/>
      <w:lvlJc w:val="left"/>
      <w:pPr>
        <w:ind w:left="1440" w:hanging="1440"/>
      </w:pPr>
      <w:rPr>
        <w:rFonts w:eastAsia="MS Mincho" w:hint="default"/>
      </w:rPr>
    </w:lvl>
    <w:lvl w:ilvl="6">
      <w:start w:val="1"/>
      <w:numFmt w:val="decimal"/>
      <w:isLgl/>
      <w:lvlText w:val="%1.%2.%3.%4.%5.%6.%7."/>
      <w:lvlJc w:val="left"/>
      <w:pPr>
        <w:ind w:left="1440" w:hanging="1440"/>
      </w:pPr>
      <w:rPr>
        <w:rFonts w:eastAsia="MS Mincho" w:hint="default"/>
      </w:rPr>
    </w:lvl>
    <w:lvl w:ilvl="7">
      <w:start w:val="1"/>
      <w:numFmt w:val="decimal"/>
      <w:isLgl/>
      <w:lvlText w:val="%1.%2.%3.%4.%5.%6.%7.%8."/>
      <w:lvlJc w:val="left"/>
      <w:pPr>
        <w:ind w:left="1800" w:hanging="1800"/>
      </w:pPr>
      <w:rPr>
        <w:rFonts w:eastAsia="MS Mincho" w:hint="default"/>
      </w:rPr>
    </w:lvl>
    <w:lvl w:ilvl="8">
      <w:start w:val="1"/>
      <w:numFmt w:val="decimal"/>
      <w:isLgl/>
      <w:lvlText w:val="%1.%2.%3.%4.%5.%6.%7.%8.%9."/>
      <w:lvlJc w:val="left"/>
      <w:pPr>
        <w:ind w:left="1800" w:hanging="1800"/>
      </w:pPr>
      <w:rPr>
        <w:rFonts w:eastAsia="MS Mincho" w:hint="default"/>
      </w:rPr>
    </w:lvl>
  </w:abstractNum>
  <w:abstractNum w:abstractNumId="17">
    <w:nsid w:val="7C342137"/>
    <w:multiLevelType w:val="hybridMultilevel"/>
    <w:tmpl w:val="AFFCD6B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7FE54271"/>
    <w:multiLevelType w:val="hybridMultilevel"/>
    <w:tmpl w:val="93D6017E"/>
    <w:lvl w:ilvl="0" w:tplc="8EBC4A52">
      <w:numFmt w:val="bullet"/>
      <w:lvlText w:val="-"/>
      <w:lvlJc w:val="left"/>
      <w:pPr>
        <w:ind w:left="1080" w:hanging="360"/>
      </w:pPr>
      <w:rPr>
        <w:rFonts w:ascii="Calibri" w:eastAsiaTheme="minorHAnsi" w:hAnsi="Calibri" w:cs="Calibri"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num w:numId="1">
    <w:abstractNumId w:val="12"/>
  </w:num>
  <w:num w:numId="2">
    <w:abstractNumId w:val="15"/>
  </w:num>
  <w:num w:numId="3">
    <w:abstractNumId w:val="1"/>
  </w:num>
  <w:num w:numId="4">
    <w:abstractNumId w:val="11"/>
  </w:num>
  <w:num w:numId="5">
    <w:abstractNumId w:val="17"/>
  </w:num>
  <w:num w:numId="6">
    <w:abstractNumId w:val="16"/>
  </w:num>
  <w:num w:numId="7">
    <w:abstractNumId w:val="5"/>
  </w:num>
  <w:num w:numId="8">
    <w:abstractNumId w:val="9"/>
  </w:num>
  <w:num w:numId="9">
    <w:abstractNumId w:val="10"/>
  </w:num>
  <w:num w:numId="10">
    <w:abstractNumId w:val="13"/>
  </w:num>
  <w:num w:numId="11">
    <w:abstractNumId w:val="18"/>
  </w:num>
  <w:num w:numId="12">
    <w:abstractNumId w:val="4"/>
  </w:num>
  <w:num w:numId="13">
    <w:abstractNumId w:val="7"/>
  </w:num>
  <w:num w:numId="14">
    <w:abstractNumId w:val="14"/>
  </w:num>
  <w:num w:numId="15">
    <w:abstractNumId w:val="0"/>
  </w:num>
  <w:num w:numId="16">
    <w:abstractNumId w:val="3"/>
  </w:num>
  <w:num w:numId="17">
    <w:abstractNumId w:val="2"/>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DD4"/>
    <w:rsid w:val="0003311A"/>
    <w:rsid w:val="000A2DC5"/>
    <w:rsid w:val="000A30D7"/>
    <w:rsid w:val="000A7BE2"/>
    <w:rsid w:val="00116F73"/>
    <w:rsid w:val="001423F7"/>
    <w:rsid w:val="00144E5C"/>
    <w:rsid w:val="001824A8"/>
    <w:rsid w:val="00193E0D"/>
    <w:rsid w:val="001D2DD4"/>
    <w:rsid w:val="001E618D"/>
    <w:rsid w:val="001F479A"/>
    <w:rsid w:val="00257F5C"/>
    <w:rsid w:val="002913B3"/>
    <w:rsid w:val="00343E7C"/>
    <w:rsid w:val="004146D6"/>
    <w:rsid w:val="00417C3E"/>
    <w:rsid w:val="00457F57"/>
    <w:rsid w:val="004964A7"/>
    <w:rsid w:val="00550832"/>
    <w:rsid w:val="005566C0"/>
    <w:rsid w:val="00594B4B"/>
    <w:rsid w:val="005B510B"/>
    <w:rsid w:val="005C6BAA"/>
    <w:rsid w:val="005F3D73"/>
    <w:rsid w:val="00614611"/>
    <w:rsid w:val="00664793"/>
    <w:rsid w:val="006C4DD1"/>
    <w:rsid w:val="006E7359"/>
    <w:rsid w:val="006F61B3"/>
    <w:rsid w:val="007C165D"/>
    <w:rsid w:val="008507B6"/>
    <w:rsid w:val="00896469"/>
    <w:rsid w:val="008C19B3"/>
    <w:rsid w:val="00901A94"/>
    <w:rsid w:val="00903311"/>
    <w:rsid w:val="009101C8"/>
    <w:rsid w:val="00910EE8"/>
    <w:rsid w:val="009339DD"/>
    <w:rsid w:val="0093738D"/>
    <w:rsid w:val="009B0615"/>
    <w:rsid w:val="009E4C5A"/>
    <w:rsid w:val="009F2AC3"/>
    <w:rsid w:val="00A53C4C"/>
    <w:rsid w:val="00A936F2"/>
    <w:rsid w:val="00A95100"/>
    <w:rsid w:val="00B20A09"/>
    <w:rsid w:val="00B21373"/>
    <w:rsid w:val="00B73986"/>
    <w:rsid w:val="00B9616A"/>
    <w:rsid w:val="00CA6BFE"/>
    <w:rsid w:val="00CC611A"/>
    <w:rsid w:val="00D12A81"/>
    <w:rsid w:val="00D5196A"/>
    <w:rsid w:val="00D51B75"/>
    <w:rsid w:val="00D90DB0"/>
    <w:rsid w:val="00E047C4"/>
    <w:rsid w:val="00E151D5"/>
    <w:rsid w:val="00E43E4A"/>
    <w:rsid w:val="00E67918"/>
    <w:rsid w:val="00EB1979"/>
    <w:rsid w:val="00EC3679"/>
    <w:rsid w:val="00EC412B"/>
    <w:rsid w:val="00EF1480"/>
    <w:rsid w:val="00F12190"/>
    <w:rsid w:val="00F3796E"/>
    <w:rsid w:val="00F81D57"/>
    <w:rsid w:val="00FB557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2D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2DD4"/>
    <w:rPr>
      <w:rFonts w:ascii="Tahoma" w:hAnsi="Tahoma" w:cs="Tahoma"/>
      <w:sz w:val="16"/>
      <w:szCs w:val="16"/>
    </w:rPr>
  </w:style>
  <w:style w:type="paragraph" w:customStyle="1" w:styleId="lead">
    <w:name w:val="lead"/>
    <w:basedOn w:val="Normal"/>
    <w:rsid w:val="00EB197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rsid w:val="00EB197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Paragraphedeliste">
    <w:name w:val="List Paragraph"/>
    <w:basedOn w:val="Normal"/>
    <w:link w:val="ParagraphedelisteCar"/>
    <w:uiPriority w:val="34"/>
    <w:qFormat/>
    <w:rsid w:val="007C165D"/>
    <w:pPr>
      <w:spacing w:after="0" w:line="240" w:lineRule="auto"/>
      <w:ind w:left="720"/>
      <w:contextualSpacing/>
    </w:pPr>
    <w:rPr>
      <w:rFonts w:eastAsiaTheme="minorEastAsia"/>
      <w:sz w:val="24"/>
      <w:szCs w:val="24"/>
      <w:lang w:val="fr-FR"/>
    </w:rPr>
  </w:style>
  <w:style w:type="paragraph" w:customStyle="1" w:styleId="Default">
    <w:name w:val="Default"/>
    <w:rsid w:val="007C165D"/>
    <w:pPr>
      <w:autoSpaceDE w:val="0"/>
      <w:autoSpaceDN w:val="0"/>
      <w:adjustRightInd w:val="0"/>
      <w:spacing w:after="0" w:line="240" w:lineRule="auto"/>
    </w:pPr>
    <w:rPr>
      <w:rFonts w:ascii="Cambria" w:eastAsia="Calibri" w:hAnsi="Cambria" w:cs="Cambria"/>
      <w:color w:val="000000"/>
      <w:sz w:val="24"/>
      <w:szCs w:val="24"/>
      <w:lang w:eastAsia="fr-BE"/>
    </w:rPr>
  </w:style>
  <w:style w:type="character" w:customStyle="1" w:styleId="ParagraphedelisteCar">
    <w:name w:val="Paragraphe de liste Car"/>
    <w:link w:val="Paragraphedeliste"/>
    <w:uiPriority w:val="34"/>
    <w:locked/>
    <w:rsid w:val="000A2DC5"/>
    <w:rPr>
      <w:rFonts w:eastAsiaTheme="minorEastAsia"/>
      <w:sz w:val="24"/>
      <w:szCs w:val="24"/>
      <w:lang w:val="fr-FR"/>
    </w:rPr>
  </w:style>
  <w:style w:type="paragraph" w:styleId="Notedebasdepage">
    <w:name w:val="footnote text"/>
    <w:basedOn w:val="Normal"/>
    <w:link w:val="NotedebasdepageCar"/>
    <w:uiPriority w:val="99"/>
    <w:semiHidden/>
    <w:unhideWhenUsed/>
    <w:rsid w:val="000A2DC5"/>
    <w:pPr>
      <w:spacing w:after="0" w:line="240" w:lineRule="auto"/>
      <w:jc w:val="both"/>
    </w:pPr>
    <w:rPr>
      <w:rFonts w:ascii="Arial" w:eastAsia="Times New Roman" w:hAnsi="Arial" w:cs="Times New Roman"/>
      <w:sz w:val="20"/>
      <w:szCs w:val="20"/>
      <w:lang w:val="en-GB"/>
    </w:rPr>
  </w:style>
  <w:style w:type="character" w:customStyle="1" w:styleId="NotedebasdepageCar">
    <w:name w:val="Note de bas de page Car"/>
    <w:basedOn w:val="Policepardfaut"/>
    <w:link w:val="Notedebasdepage"/>
    <w:uiPriority w:val="99"/>
    <w:semiHidden/>
    <w:rsid w:val="000A2DC5"/>
    <w:rPr>
      <w:rFonts w:ascii="Arial" w:eastAsia="Times New Roman" w:hAnsi="Arial" w:cs="Times New Roman"/>
      <w:sz w:val="20"/>
      <w:szCs w:val="20"/>
      <w:lang w:val="en-GB"/>
    </w:rPr>
  </w:style>
  <w:style w:type="character" w:styleId="Appelnotedebasdep">
    <w:name w:val="footnote reference"/>
    <w:basedOn w:val="Policepardfaut"/>
    <w:uiPriority w:val="99"/>
    <w:semiHidden/>
    <w:unhideWhenUsed/>
    <w:rsid w:val="000A2DC5"/>
    <w:rPr>
      <w:vertAlign w:val="superscript"/>
    </w:rPr>
  </w:style>
  <w:style w:type="character" w:customStyle="1" w:styleId="tgc">
    <w:name w:val="_tgc"/>
    <w:basedOn w:val="Policepardfaut"/>
    <w:rsid w:val="000A2D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2D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2DD4"/>
    <w:rPr>
      <w:rFonts w:ascii="Tahoma" w:hAnsi="Tahoma" w:cs="Tahoma"/>
      <w:sz w:val="16"/>
      <w:szCs w:val="16"/>
    </w:rPr>
  </w:style>
  <w:style w:type="paragraph" w:customStyle="1" w:styleId="lead">
    <w:name w:val="lead"/>
    <w:basedOn w:val="Normal"/>
    <w:rsid w:val="00EB197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rsid w:val="00EB197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Paragraphedeliste">
    <w:name w:val="List Paragraph"/>
    <w:basedOn w:val="Normal"/>
    <w:link w:val="ParagraphedelisteCar"/>
    <w:uiPriority w:val="34"/>
    <w:qFormat/>
    <w:rsid w:val="007C165D"/>
    <w:pPr>
      <w:spacing w:after="0" w:line="240" w:lineRule="auto"/>
      <w:ind w:left="720"/>
      <w:contextualSpacing/>
    </w:pPr>
    <w:rPr>
      <w:rFonts w:eastAsiaTheme="minorEastAsia"/>
      <w:sz w:val="24"/>
      <w:szCs w:val="24"/>
      <w:lang w:val="fr-FR"/>
    </w:rPr>
  </w:style>
  <w:style w:type="paragraph" w:customStyle="1" w:styleId="Default">
    <w:name w:val="Default"/>
    <w:rsid w:val="007C165D"/>
    <w:pPr>
      <w:autoSpaceDE w:val="0"/>
      <w:autoSpaceDN w:val="0"/>
      <w:adjustRightInd w:val="0"/>
      <w:spacing w:after="0" w:line="240" w:lineRule="auto"/>
    </w:pPr>
    <w:rPr>
      <w:rFonts w:ascii="Cambria" w:eastAsia="Calibri" w:hAnsi="Cambria" w:cs="Cambria"/>
      <w:color w:val="000000"/>
      <w:sz w:val="24"/>
      <w:szCs w:val="24"/>
      <w:lang w:eastAsia="fr-BE"/>
    </w:rPr>
  </w:style>
  <w:style w:type="character" w:customStyle="1" w:styleId="ParagraphedelisteCar">
    <w:name w:val="Paragraphe de liste Car"/>
    <w:link w:val="Paragraphedeliste"/>
    <w:uiPriority w:val="34"/>
    <w:locked/>
    <w:rsid w:val="000A2DC5"/>
    <w:rPr>
      <w:rFonts w:eastAsiaTheme="minorEastAsia"/>
      <w:sz w:val="24"/>
      <w:szCs w:val="24"/>
      <w:lang w:val="fr-FR"/>
    </w:rPr>
  </w:style>
  <w:style w:type="paragraph" w:styleId="Notedebasdepage">
    <w:name w:val="footnote text"/>
    <w:basedOn w:val="Normal"/>
    <w:link w:val="NotedebasdepageCar"/>
    <w:uiPriority w:val="99"/>
    <w:semiHidden/>
    <w:unhideWhenUsed/>
    <w:rsid w:val="000A2DC5"/>
    <w:pPr>
      <w:spacing w:after="0" w:line="240" w:lineRule="auto"/>
      <w:jc w:val="both"/>
    </w:pPr>
    <w:rPr>
      <w:rFonts w:ascii="Arial" w:eastAsia="Times New Roman" w:hAnsi="Arial" w:cs="Times New Roman"/>
      <w:sz w:val="20"/>
      <w:szCs w:val="20"/>
      <w:lang w:val="en-GB"/>
    </w:rPr>
  </w:style>
  <w:style w:type="character" w:customStyle="1" w:styleId="NotedebasdepageCar">
    <w:name w:val="Note de bas de page Car"/>
    <w:basedOn w:val="Policepardfaut"/>
    <w:link w:val="Notedebasdepage"/>
    <w:uiPriority w:val="99"/>
    <w:semiHidden/>
    <w:rsid w:val="000A2DC5"/>
    <w:rPr>
      <w:rFonts w:ascii="Arial" w:eastAsia="Times New Roman" w:hAnsi="Arial" w:cs="Times New Roman"/>
      <w:sz w:val="20"/>
      <w:szCs w:val="20"/>
      <w:lang w:val="en-GB"/>
    </w:rPr>
  </w:style>
  <w:style w:type="character" w:styleId="Appelnotedebasdep">
    <w:name w:val="footnote reference"/>
    <w:basedOn w:val="Policepardfaut"/>
    <w:uiPriority w:val="99"/>
    <w:semiHidden/>
    <w:unhideWhenUsed/>
    <w:rsid w:val="000A2DC5"/>
    <w:rPr>
      <w:vertAlign w:val="superscript"/>
    </w:rPr>
  </w:style>
  <w:style w:type="character" w:customStyle="1" w:styleId="tgc">
    <w:name w:val="_tgc"/>
    <w:basedOn w:val="Policepardfaut"/>
    <w:rsid w:val="000A2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9847">
      <w:bodyDiv w:val="1"/>
      <w:marLeft w:val="0"/>
      <w:marRight w:val="0"/>
      <w:marTop w:val="0"/>
      <w:marBottom w:val="0"/>
      <w:divBdr>
        <w:top w:val="none" w:sz="0" w:space="0" w:color="auto"/>
        <w:left w:val="none" w:sz="0" w:space="0" w:color="auto"/>
        <w:bottom w:val="none" w:sz="0" w:space="0" w:color="auto"/>
        <w:right w:val="none" w:sz="0" w:space="0" w:color="auto"/>
      </w:divBdr>
    </w:div>
    <w:div w:id="101802151">
      <w:bodyDiv w:val="1"/>
      <w:marLeft w:val="0"/>
      <w:marRight w:val="0"/>
      <w:marTop w:val="0"/>
      <w:marBottom w:val="0"/>
      <w:divBdr>
        <w:top w:val="none" w:sz="0" w:space="0" w:color="auto"/>
        <w:left w:val="none" w:sz="0" w:space="0" w:color="auto"/>
        <w:bottom w:val="none" w:sz="0" w:space="0" w:color="auto"/>
        <w:right w:val="none" w:sz="0" w:space="0" w:color="auto"/>
      </w:divBdr>
      <w:divsChild>
        <w:div w:id="952204450">
          <w:marLeft w:val="0"/>
          <w:marRight w:val="0"/>
          <w:marTop w:val="0"/>
          <w:marBottom w:val="0"/>
          <w:divBdr>
            <w:top w:val="none" w:sz="0" w:space="0" w:color="auto"/>
            <w:left w:val="none" w:sz="0" w:space="0" w:color="auto"/>
            <w:bottom w:val="none" w:sz="0" w:space="0" w:color="auto"/>
            <w:right w:val="none" w:sz="0" w:space="0" w:color="auto"/>
          </w:divBdr>
        </w:div>
        <w:div w:id="1977834930">
          <w:marLeft w:val="0"/>
          <w:marRight w:val="0"/>
          <w:marTop w:val="0"/>
          <w:marBottom w:val="0"/>
          <w:divBdr>
            <w:top w:val="none" w:sz="0" w:space="0" w:color="auto"/>
            <w:left w:val="none" w:sz="0" w:space="0" w:color="auto"/>
            <w:bottom w:val="none" w:sz="0" w:space="0" w:color="auto"/>
            <w:right w:val="none" w:sz="0" w:space="0" w:color="auto"/>
          </w:divBdr>
        </w:div>
        <w:div w:id="152334170">
          <w:marLeft w:val="0"/>
          <w:marRight w:val="0"/>
          <w:marTop w:val="0"/>
          <w:marBottom w:val="0"/>
          <w:divBdr>
            <w:top w:val="none" w:sz="0" w:space="0" w:color="auto"/>
            <w:left w:val="none" w:sz="0" w:space="0" w:color="auto"/>
            <w:bottom w:val="none" w:sz="0" w:space="0" w:color="auto"/>
            <w:right w:val="none" w:sz="0" w:space="0" w:color="auto"/>
          </w:divBdr>
        </w:div>
      </w:divsChild>
    </w:div>
    <w:div w:id="668993355">
      <w:bodyDiv w:val="1"/>
      <w:marLeft w:val="0"/>
      <w:marRight w:val="0"/>
      <w:marTop w:val="0"/>
      <w:marBottom w:val="0"/>
      <w:divBdr>
        <w:top w:val="none" w:sz="0" w:space="0" w:color="auto"/>
        <w:left w:val="none" w:sz="0" w:space="0" w:color="auto"/>
        <w:bottom w:val="none" w:sz="0" w:space="0" w:color="auto"/>
        <w:right w:val="none" w:sz="0" w:space="0" w:color="auto"/>
      </w:divBdr>
    </w:div>
    <w:div w:id="815758040">
      <w:bodyDiv w:val="1"/>
      <w:marLeft w:val="0"/>
      <w:marRight w:val="0"/>
      <w:marTop w:val="0"/>
      <w:marBottom w:val="0"/>
      <w:divBdr>
        <w:top w:val="none" w:sz="0" w:space="0" w:color="auto"/>
        <w:left w:val="none" w:sz="0" w:space="0" w:color="auto"/>
        <w:bottom w:val="none" w:sz="0" w:space="0" w:color="auto"/>
        <w:right w:val="none" w:sz="0" w:space="0" w:color="auto"/>
      </w:divBdr>
    </w:div>
    <w:div w:id="1092042425">
      <w:bodyDiv w:val="1"/>
      <w:marLeft w:val="0"/>
      <w:marRight w:val="0"/>
      <w:marTop w:val="0"/>
      <w:marBottom w:val="0"/>
      <w:divBdr>
        <w:top w:val="none" w:sz="0" w:space="0" w:color="auto"/>
        <w:left w:val="none" w:sz="0" w:space="0" w:color="auto"/>
        <w:bottom w:val="none" w:sz="0" w:space="0" w:color="auto"/>
        <w:right w:val="none" w:sz="0" w:space="0" w:color="auto"/>
      </w:divBdr>
    </w:div>
    <w:div w:id="1441413890">
      <w:bodyDiv w:val="1"/>
      <w:marLeft w:val="0"/>
      <w:marRight w:val="0"/>
      <w:marTop w:val="0"/>
      <w:marBottom w:val="0"/>
      <w:divBdr>
        <w:top w:val="none" w:sz="0" w:space="0" w:color="auto"/>
        <w:left w:val="none" w:sz="0" w:space="0" w:color="auto"/>
        <w:bottom w:val="none" w:sz="0" w:space="0" w:color="auto"/>
        <w:right w:val="none" w:sz="0" w:space="0" w:color="auto"/>
      </w:divBdr>
    </w:div>
    <w:div w:id="1709139831">
      <w:bodyDiv w:val="1"/>
      <w:marLeft w:val="0"/>
      <w:marRight w:val="0"/>
      <w:marTop w:val="0"/>
      <w:marBottom w:val="0"/>
      <w:divBdr>
        <w:top w:val="none" w:sz="0" w:space="0" w:color="auto"/>
        <w:left w:val="none" w:sz="0" w:space="0" w:color="auto"/>
        <w:bottom w:val="none" w:sz="0" w:space="0" w:color="auto"/>
        <w:right w:val="none" w:sz="0" w:space="0" w:color="auto"/>
      </w:divBdr>
      <w:divsChild>
        <w:div w:id="1495031560">
          <w:marLeft w:val="1123"/>
          <w:marRight w:val="0"/>
          <w:marTop w:val="0"/>
          <w:marBottom w:val="0"/>
          <w:divBdr>
            <w:top w:val="none" w:sz="0" w:space="0" w:color="auto"/>
            <w:left w:val="none" w:sz="0" w:space="0" w:color="auto"/>
            <w:bottom w:val="none" w:sz="0" w:space="0" w:color="auto"/>
            <w:right w:val="none" w:sz="0" w:space="0" w:color="auto"/>
          </w:divBdr>
        </w:div>
        <w:div w:id="566116102">
          <w:marLeft w:val="1123"/>
          <w:marRight w:val="0"/>
          <w:marTop w:val="0"/>
          <w:marBottom w:val="0"/>
          <w:divBdr>
            <w:top w:val="none" w:sz="0" w:space="0" w:color="auto"/>
            <w:left w:val="none" w:sz="0" w:space="0" w:color="auto"/>
            <w:bottom w:val="none" w:sz="0" w:space="0" w:color="auto"/>
            <w:right w:val="none" w:sz="0" w:space="0" w:color="auto"/>
          </w:divBdr>
        </w:div>
        <w:div w:id="2103338258">
          <w:marLeft w:val="1123"/>
          <w:marRight w:val="0"/>
          <w:marTop w:val="0"/>
          <w:marBottom w:val="0"/>
          <w:divBdr>
            <w:top w:val="none" w:sz="0" w:space="0" w:color="auto"/>
            <w:left w:val="none" w:sz="0" w:space="0" w:color="auto"/>
            <w:bottom w:val="none" w:sz="0" w:space="0" w:color="auto"/>
            <w:right w:val="none" w:sz="0" w:space="0" w:color="auto"/>
          </w:divBdr>
        </w:div>
        <w:div w:id="1554274581">
          <w:marLeft w:val="1123"/>
          <w:marRight w:val="0"/>
          <w:marTop w:val="0"/>
          <w:marBottom w:val="0"/>
          <w:divBdr>
            <w:top w:val="none" w:sz="0" w:space="0" w:color="auto"/>
            <w:left w:val="none" w:sz="0" w:space="0" w:color="auto"/>
            <w:bottom w:val="none" w:sz="0" w:space="0" w:color="auto"/>
            <w:right w:val="none" w:sz="0" w:space="0" w:color="auto"/>
          </w:divBdr>
        </w:div>
        <w:div w:id="1898466812">
          <w:marLeft w:val="1123"/>
          <w:marRight w:val="0"/>
          <w:marTop w:val="0"/>
          <w:marBottom w:val="0"/>
          <w:divBdr>
            <w:top w:val="none" w:sz="0" w:space="0" w:color="auto"/>
            <w:left w:val="none" w:sz="0" w:space="0" w:color="auto"/>
            <w:bottom w:val="none" w:sz="0" w:space="0" w:color="auto"/>
            <w:right w:val="none" w:sz="0" w:space="0" w:color="auto"/>
          </w:divBdr>
        </w:div>
        <w:div w:id="1738744084">
          <w:marLeft w:val="1123"/>
          <w:marRight w:val="0"/>
          <w:marTop w:val="0"/>
          <w:marBottom w:val="0"/>
          <w:divBdr>
            <w:top w:val="none" w:sz="0" w:space="0" w:color="auto"/>
            <w:left w:val="none" w:sz="0" w:space="0" w:color="auto"/>
            <w:bottom w:val="none" w:sz="0" w:space="0" w:color="auto"/>
            <w:right w:val="none" w:sz="0" w:space="0" w:color="auto"/>
          </w:divBdr>
        </w:div>
        <w:div w:id="422455220">
          <w:marLeft w:val="1123"/>
          <w:marRight w:val="0"/>
          <w:marTop w:val="0"/>
          <w:marBottom w:val="0"/>
          <w:divBdr>
            <w:top w:val="none" w:sz="0" w:space="0" w:color="auto"/>
            <w:left w:val="none" w:sz="0" w:space="0" w:color="auto"/>
            <w:bottom w:val="none" w:sz="0" w:space="0" w:color="auto"/>
            <w:right w:val="none" w:sz="0" w:space="0" w:color="auto"/>
          </w:divBdr>
        </w:div>
        <w:div w:id="506479107">
          <w:marLeft w:val="1123"/>
          <w:marRight w:val="0"/>
          <w:marTop w:val="0"/>
          <w:marBottom w:val="0"/>
          <w:divBdr>
            <w:top w:val="none" w:sz="0" w:space="0" w:color="auto"/>
            <w:left w:val="none" w:sz="0" w:space="0" w:color="auto"/>
            <w:bottom w:val="none" w:sz="0" w:space="0" w:color="auto"/>
            <w:right w:val="none" w:sz="0" w:space="0" w:color="auto"/>
          </w:divBdr>
        </w:div>
        <w:div w:id="1291130726">
          <w:marLeft w:val="1699"/>
          <w:marRight w:val="0"/>
          <w:marTop w:val="0"/>
          <w:marBottom w:val="0"/>
          <w:divBdr>
            <w:top w:val="none" w:sz="0" w:space="0" w:color="auto"/>
            <w:left w:val="none" w:sz="0" w:space="0" w:color="auto"/>
            <w:bottom w:val="none" w:sz="0" w:space="0" w:color="auto"/>
            <w:right w:val="none" w:sz="0" w:space="0" w:color="auto"/>
          </w:divBdr>
        </w:div>
        <w:div w:id="441614261">
          <w:marLeft w:val="1699"/>
          <w:marRight w:val="0"/>
          <w:marTop w:val="0"/>
          <w:marBottom w:val="0"/>
          <w:divBdr>
            <w:top w:val="none" w:sz="0" w:space="0" w:color="auto"/>
            <w:left w:val="none" w:sz="0" w:space="0" w:color="auto"/>
            <w:bottom w:val="none" w:sz="0" w:space="0" w:color="auto"/>
            <w:right w:val="none" w:sz="0" w:space="0" w:color="auto"/>
          </w:divBdr>
        </w:div>
      </w:divsChild>
    </w:div>
    <w:div w:id="198792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4FF2A-78BC-4DFE-A7BD-302834C75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2359</Words>
  <Characters>12979</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15308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Parent Nicolas</dc:creator>
  <cp:lastModifiedBy>Parent Nicolas</cp:lastModifiedBy>
  <cp:revision>3</cp:revision>
  <cp:lastPrinted>2016-12-14T12:16:00Z</cp:lastPrinted>
  <dcterms:created xsi:type="dcterms:W3CDTF">2018-06-20T10:36:00Z</dcterms:created>
  <dcterms:modified xsi:type="dcterms:W3CDTF">2018-06-20T10:39:00Z</dcterms:modified>
</cp:coreProperties>
</file>